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DF" w:rsidRPr="00F017DF" w:rsidRDefault="00F017DF" w:rsidP="00F017DF">
      <w:pPr>
        <w:widowControl/>
        <w:tabs>
          <w:tab w:val="right" w:pos="9072"/>
        </w:tabs>
        <w:overflowPunct/>
        <w:spacing w:before="240"/>
        <w:rPr>
          <w:rFonts w:cs="Arial"/>
          <w:b/>
          <w:bCs/>
          <w:iCs/>
          <w:spacing w:val="60"/>
          <w:sz w:val="48"/>
          <w:szCs w:val="48"/>
          <w:lang w:val="de-DE"/>
        </w:rPr>
      </w:pPr>
      <w:bookmarkStart w:id="0" w:name="_GoBack"/>
      <w:bookmarkEnd w:id="0"/>
      <w:r w:rsidRPr="00F017DF">
        <w:rPr>
          <w:b/>
          <w:spacing w:val="60"/>
          <w:sz w:val="48"/>
          <w:szCs w:val="48"/>
        </w:rPr>
        <w:t>Pflegevertrag</w:t>
      </w:r>
      <w:r>
        <w:rPr>
          <w:b/>
          <w:spacing w:val="60"/>
          <w:sz w:val="48"/>
          <w:szCs w:val="48"/>
        </w:rPr>
        <w:tab/>
      </w:r>
      <w:r w:rsidR="005550AA">
        <w:rPr>
          <w:rFonts w:cs="Arial"/>
          <w:bCs/>
          <w:sz w:val="16"/>
          <w:szCs w:val="16"/>
          <w:lang w:val="de-DE"/>
        </w:rPr>
        <w:t>V1.5</w:t>
      </w:r>
      <w:r w:rsidR="001E3CFB">
        <w:rPr>
          <w:rFonts w:cs="Arial"/>
          <w:bCs/>
          <w:sz w:val="16"/>
          <w:szCs w:val="16"/>
          <w:lang w:val="de-DE"/>
        </w:rPr>
        <w:t>.</w:t>
      </w:r>
      <w:r w:rsidR="00976B92">
        <w:rPr>
          <w:rFonts w:cs="Arial"/>
          <w:bCs/>
          <w:sz w:val="16"/>
          <w:szCs w:val="16"/>
          <w:lang w:val="de-DE"/>
        </w:rPr>
        <w:t>2016</w:t>
      </w:r>
    </w:p>
    <w:p w:rsidR="00F017DF" w:rsidRDefault="00F017DF" w:rsidP="00F017DF">
      <w:pPr>
        <w:widowControl/>
        <w:overflowPunct/>
        <w:jc w:val="both"/>
        <w:rPr>
          <w:rFonts w:cs="Arial"/>
          <w:sz w:val="20"/>
          <w:lang w:val="de-DE"/>
        </w:rPr>
      </w:pPr>
    </w:p>
    <w:p w:rsidR="00F017DF" w:rsidRDefault="00F017DF" w:rsidP="00F017DF">
      <w:pPr>
        <w:widowControl/>
        <w:overflowPunct/>
        <w:jc w:val="both"/>
        <w:rPr>
          <w:rFonts w:cs="Arial"/>
          <w:sz w:val="20"/>
          <w:lang w:val="de-DE"/>
        </w:rPr>
      </w:pPr>
    </w:p>
    <w:p w:rsidR="00DD2B23" w:rsidRDefault="00DD2B23">
      <w:pPr>
        <w:widowControl/>
        <w:overflowPunct/>
        <w:spacing w:before="240"/>
        <w:rPr>
          <w:rFonts w:cs="Arial"/>
          <w:b/>
          <w:bCs/>
          <w:iCs/>
          <w:sz w:val="20"/>
          <w:lang w:val="de-DE"/>
        </w:rPr>
      </w:pPr>
      <w:r>
        <w:rPr>
          <w:rFonts w:cs="Arial"/>
          <w:b/>
          <w:bCs/>
          <w:iCs/>
          <w:sz w:val="20"/>
          <w:lang w:val="de-DE"/>
        </w:rPr>
        <w:t>Zwischen</w:t>
      </w:r>
    </w:p>
    <w:p w:rsidR="00DD2B23" w:rsidRDefault="00DD2B23">
      <w:pPr>
        <w:widowControl/>
        <w:overflowPunct/>
        <w:jc w:val="both"/>
        <w:rPr>
          <w:rFonts w:cs="Arial"/>
          <w:b/>
          <w:bCs/>
          <w:i/>
          <w:iCs/>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3472"/>
        <w:gridCol w:w="5781"/>
      </w:tblGrid>
      <w:tr w:rsidR="00DD2B23" w:rsidTr="00976B92">
        <w:trPr>
          <w:trHeight w:hRule="exact" w:val="1134"/>
        </w:trPr>
        <w:tc>
          <w:tcPr>
            <w:tcW w:w="3472" w:type="dxa"/>
            <w:tcBorders>
              <w:top w:val="nil"/>
              <w:left w:val="nil"/>
              <w:bottom w:val="nil"/>
            </w:tcBorders>
          </w:tcPr>
          <w:p w:rsidR="00DD2B23" w:rsidRDefault="00174694" w:rsidP="00976B92">
            <w:pPr>
              <w:widowControl/>
              <w:overflowPunct/>
              <w:rPr>
                <w:rFonts w:cs="Arial"/>
                <w:b/>
                <w:bCs/>
                <w:i/>
                <w:iCs/>
                <w:sz w:val="20"/>
                <w:lang w:val="de-DE"/>
              </w:rPr>
            </w:pPr>
            <w:r>
              <w:rPr>
                <w:rFonts w:cs="Arial"/>
                <w:b/>
                <w:sz w:val="20"/>
                <w:lang w:val="de-DE"/>
              </w:rPr>
              <w:t xml:space="preserve">den </w:t>
            </w:r>
            <w:r w:rsidR="00DD2B23">
              <w:rPr>
                <w:rFonts w:cs="Arial"/>
                <w:b/>
                <w:sz w:val="20"/>
                <w:lang w:val="de-DE"/>
              </w:rPr>
              <w:t xml:space="preserve">Eltern </w:t>
            </w:r>
            <w:r w:rsidR="004A6B27">
              <w:rPr>
                <w:rFonts w:cs="Arial"/>
                <w:b/>
                <w:sz w:val="20"/>
                <w:lang w:val="de-DE"/>
              </w:rPr>
              <w:br/>
              <w:t>(</w:t>
            </w:r>
            <w:r w:rsidR="00DD2B23">
              <w:rPr>
                <w:rFonts w:cs="Arial"/>
                <w:b/>
                <w:sz w:val="20"/>
                <w:lang w:val="de-DE"/>
              </w:rPr>
              <w:t>als Inhaber der elterlichen Sorge</w:t>
            </w:r>
            <w:r w:rsidR="004A6B27">
              <w:rPr>
                <w:rFonts w:cs="Arial"/>
                <w:b/>
                <w:sz w:val="20"/>
                <w:lang w:val="de-DE"/>
              </w:rPr>
              <w:t xml:space="preserve"> mit </w:t>
            </w:r>
            <w:r w:rsidR="00976B92">
              <w:rPr>
                <w:rFonts w:cs="Arial"/>
                <w:b/>
                <w:sz w:val="20"/>
                <w:lang w:val="de-DE"/>
              </w:rPr>
              <w:t>Aufenthaltsbestimmung</w:t>
            </w:r>
            <w:r w:rsidR="00976B92">
              <w:rPr>
                <w:rFonts w:cs="Arial"/>
                <w:b/>
                <w:sz w:val="20"/>
                <w:lang w:val="de-DE"/>
              </w:rPr>
              <w:t>s</w:t>
            </w:r>
            <w:r w:rsidR="00976B92">
              <w:rPr>
                <w:rFonts w:cs="Arial"/>
                <w:b/>
                <w:sz w:val="20"/>
                <w:lang w:val="de-DE"/>
              </w:rPr>
              <w:t>recht</w:t>
            </w:r>
            <w:r w:rsidR="004A6B27">
              <w:rPr>
                <w:rFonts w:cs="Arial"/>
                <w:b/>
                <w:sz w:val="20"/>
                <w:lang w:val="de-DE"/>
              </w:rPr>
              <w:t>)</w:t>
            </w:r>
          </w:p>
        </w:tc>
        <w:tc>
          <w:tcPr>
            <w:tcW w:w="5781" w:type="dxa"/>
          </w:tcPr>
          <w:p w:rsidR="00DD2B23" w:rsidRDefault="00DD2B23">
            <w:pPr>
              <w:widowControl/>
              <w:overflowPunct/>
              <w:jc w:val="both"/>
              <w:rPr>
                <w:rFonts w:cs="Arial"/>
                <w:sz w:val="16"/>
                <w:lang w:val="de-DE"/>
              </w:rPr>
            </w:pPr>
            <w:r>
              <w:rPr>
                <w:rFonts w:cs="Arial"/>
                <w:sz w:val="16"/>
                <w:lang w:val="de-DE"/>
              </w:rPr>
              <w:t>(Name, Vorname, Adresse, Telefon)</w:t>
            </w:r>
          </w:p>
          <w:p w:rsidR="00DD2B23" w:rsidRDefault="00DD2B23">
            <w:pPr>
              <w:widowControl/>
              <w:overflowPunct/>
              <w:jc w:val="both"/>
              <w:rPr>
                <w:rFonts w:cs="Arial"/>
                <w:b/>
                <w:bCs/>
                <w:iCs/>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tc>
      </w:tr>
      <w:tr w:rsidR="00DD2B23" w:rsidTr="00976B92">
        <w:trPr>
          <w:trHeight w:hRule="exact" w:val="1134"/>
        </w:trPr>
        <w:tc>
          <w:tcPr>
            <w:tcW w:w="3472" w:type="dxa"/>
            <w:tcBorders>
              <w:top w:val="nil"/>
              <w:left w:val="nil"/>
              <w:bottom w:val="nil"/>
            </w:tcBorders>
          </w:tcPr>
          <w:p w:rsidR="00DD2B23" w:rsidRDefault="00174694" w:rsidP="007A581F">
            <w:pPr>
              <w:widowControl/>
              <w:overflowPunct/>
              <w:rPr>
                <w:rFonts w:cs="Arial"/>
                <w:b/>
                <w:sz w:val="20"/>
                <w:lang w:val="de-DE"/>
              </w:rPr>
            </w:pPr>
            <w:r>
              <w:rPr>
                <w:rFonts w:cs="Arial"/>
                <w:b/>
                <w:sz w:val="20"/>
                <w:lang w:val="de-DE"/>
              </w:rPr>
              <w:t>oder</w:t>
            </w:r>
            <w:r w:rsidR="004A6B27">
              <w:rPr>
                <w:rFonts w:cs="Arial"/>
                <w:b/>
                <w:sz w:val="20"/>
                <w:lang w:val="de-DE"/>
              </w:rPr>
              <w:t xml:space="preserve"> der</w:t>
            </w:r>
            <w:r>
              <w:rPr>
                <w:rFonts w:cs="Arial"/>
                <w:b/>
                <w:sz w:val="20"/>
                <w:lang w:val="de-DE"/>
              </w:rPr>
              <w:t xml:space="preserve"> </w:t>
            </w:r>
            <w:r w:rsidR="004A6B27">
              <w:rPr>
                <w:rFonts w:cs="Arial"/>
                <w:b/>
                <w:sz w:val="20"/>
                <w:lang w:val="de-DE"/>
              </w:rPr>
              <w:t>gesetzlichen Vertretung</w:t>
            </w:r>
            <w:r>
              <w:rPr>
                <w:rFonts w:cs="Arial"/>
                <w:b/>
                <w:sz w:val="20"/>
                <w:lang w:val="de-DE"/>
              </w:rPr>
              <w:t xml:space="preserve"> </w:t>
            </w:r>
            <w:r w:rsidR="00DD2B23">
              <w:rPr>
                <w:rFonts w:cs="Arial"/>
                <w:b/>
                <w:sz w:val="20"/>
                <w:lang w:val="de-DE"/>
              </w:rPr>
              <w:t>des Kindes</w:t>
            </w:r>
            <w:r w:rsidR="004A6B27">
              <w:rPr>
                <w:rFonts w:cs="Arial"/>
                <w:b/>
                <w:sz w:val="20"/>
                <w:lang w:val="de-DE"/>
              </w:rPr>
              <w:t xml:space="preserve"> </w:t>
            </w:r>
            <w:r w:rsidR="004A6B27">
              <w:rPr>
                <w:rFonts w:cs="Arial"/>
                <w:b/>
                <w:sz w:val="20"/>
                <w:lang w:val="de-DE"/>
              </w:rPr>
              <w:br/>
              <w:t xml:space="preserve">(nach Aufhebung der elterlichen Sorge oder </w:t>
            </w:r>
            <w:r w:rsidR="007A581F">
              <w:rPr>
                <w:rFonts w:cs="Arial"/>
                <w:b/>
                <w:sz w:val="20"/>
                <w:lang w:val="de-DE"/>
              </w:rPr>
              <w:t>Aufenthaltsbesti</w:t>
            </w:r>
            <w:r w:rsidR="007A581F">
              <w:rPr>
                <w:rFonts w:cs="Arial"/>
                <w:b/>
                <w:sz w:val="20"/>
                <w:lang w:val="de-DE"/>
              </w:rPr>
              <w:t>m</w:t>
            </w:r>
            <w:r w:rsidR="007A581F">
              <w:rPr>
                <w:rFonts w:cs="Arial"/>
                <w:b/>
                <w:sz w:val="20"/>
                <w:lang w:val="de-DE"/>
              </w:rPr>
              <w:t>mungsrecht</w:t>
            </w:r>
            <w:r w:rsidR="004A6B27">
              <w:rPr>
                <w:rFonts w:cs="Arial"/>
                <w:b/>
                <w:sz w:val="20"/>
                <w:lang w:val="de-DE"/>
              </w:rPr>
              <w:t>)</w:t>
            </w:r>
          </w:p>
        </w:tc>
        <w:tc>
          <w:tcPr>
            <w:tcW w:w="5781" w:type="dxa"/>
          </w:tcPr>
          <w:p w:rsidR="00DD2B23" w:rsidRDefault="00DD2B23">
            <w:pPr>
              <w:widowControl/>
              <w:overflowPunct/>
              <w:jc w:val="both"/>
              <w:rPr>
                <w:rFonts w:cs="Arial"/>
                <w:sz w:val="16"/>
                <w:lang w:val="de-DE"/>
              </w:rPr>
            </w:pPr>
            <w:r>
              <w:rPr>
                <w:rFonts w:cs="Arial"/>
                <w:sz w:val="16"/>
                <w:lang w:val="de-DE"/>
              </w:rPr>
              <w:t>(</w:t>
            </w:r>
            <w:r w:rsidR="004A6B27">
              <w:rPr>
                <w:rFonts w:cs="Arial"/>
                <w:sz w:val="16"/>
                <w:lang w:val="de-DE"/>
              </w:rPr>
              <w:t xml:space="preserve">Funktion, </w:t>
            </w:r>
            <w:r>
              <w:rPr>
                <w:rFonts w:cs="Arial"/>
                <w:sz w:val="16"/>
                <w:lang w:val="de-DE"/>
              </w:rPr>
              <w:t>Name, Vorname, Adresse, Telefon)</w:t>
            </w:r>
          </w:p>
          <w:p w:rsidR="00DD2B23" w:rsidRDefault="00DD2B23">
            <w:pPr>
              <w:widowControl/>
              <w:overflowPunct/>
              <w:jc w:val="both"/>
              <w:rPr>
                <w:rFonts w:cs="Arial"/>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tc>
      </w:tr>
      <w:tr w:rsidR="004D7E5B" w:rsidTr="00976B92">
        <w:trPr>
          <w:trHeight w:hRule="exact" w:val="1134"/>
        </w:trPr>
        <w:tc>
          <w:tcPr>
            <w:tcW w:w="3472" w:type="dxa"/>
            <w:tcBorders>
              <w:top w:val="nil"/>
              <w:left w:val="nil"/>
              <w:bottom w:val="nil"/>
            </w:tcBorders>
          </w:tcPr>
          <w:p w:rsidR="004D7E5B" w:rsidRDefault="004D7E5B" w:rsidP="004A6B27">
            <w:pPr>
              <w:widowControl/>
              <w:overflowPunct/>
              <w:rPr>
                <w:rFonts w:cs="Arial"/>
                <w:b/>
                <w:sz w:val="20"/>
                <w:lang w:val="de-DE"/>
              </w:rPr>
            </w:pPr>
            <w:r>
              <w:rPr>
                <w:rFonts w:cs="Arial"/>
                <w:b/>
                <w:sz w:val="20"/>
                <w:lang w:val="de-DE"/>
              </w:rPr>
              <w:t>zuständige Kindes- und Erwac</w:t>
            </w:r>
            <w:r>
              <w:rPr>
                <w:rFonts w:cs="Arial"/>
                <w:b/>
                <w:sz w:val="20"/>
                <w:lang w:val="de-DE"/>
              </w:rPr>
              <w:t>h</w:t>
            </w:r>
            <w:r>
              <w:rPr>
                <w:rFonts w:cs="Arial"/>
                <w:b/>
                <w:sz w:val="20"/>
                <w:lang w:val="de-DE"/>
              </w:rPr>
              <w:t>senenschutzbehörde (KESB)</w:t>
            </w:r>
          </w:p>
        </w:tc>
        <w:tc>
          <w:tcPr>
            <w:tcW w:w="5781" w:type="dxa"/>
          </w:tcPr>
          <w:p w:rsidR="00546880" w:rsidRDefault="00546880" w:rsidP="00546880">
            <w:pPr>
              <w:widowControl/>
              <w:overflowPunct/>
              <w:jc w:val="both"/>
              <w:rPr>
                <w:rFonts w:cs="Arial"/>
                <w:sz w:val="16"/>
                <w:lang w:val="de-DE"/>
              </w:rPr>
            </w:pPr>
            <w:r>
              <w:rPr>
                <w:rFonts w:cs="Arial"/>
                <w:sz w:val="16"/>
                <w:lang w:val="de-DE"/>
              </w:rPr>
              <w:t>(Bezeichnung der Behörde, Adresse, Telefon)</w:t>
            </w:r>
          </w:p>
          <w:p w:rsidR="004D7E5B" w:rsidRDefault="00546880" w:rsidP="00546880">
            <w:pPr>
              <w:widowControl/>
              <w:overflowPunct/>
              <w:jc w:val="both"/>
              <w:rPr>
                <w:rFonts w:cs="Arial"/>
                <w:sz w:val="16"/>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tc>
      </w:tr>
    </w:tbl>
    <w:p w:rsidR="00DD2B23" w:rsidRDefault="00DD2B23">
      <w:pPr>
        <w:widowControl/>
        <w:overflowPunct/>
        <w:jc w:val="both"/>
        <w:rPr>
          <w:rFonts w:cs="Arial"/>
          <w:b/>
          <w:bCs/>
          <w:i/>
          <w:iCs/>
          <w:sz w:val="20"/>
          <w:lang w:val="de-DE"/>
        </w:rPr>
      </w:pPr>
    </w:p>
    <w:p w:rsidR="00DD2B23" w:rsidRDefault="00DD2B23">
      <w:pPr>
        <w:widowControl/>
        <w:overflowPunct/>
        <w:rPr>
          <w:rFonts w:cs="Arial"/>
          <w:b/>
          <w:bCs/>
          <w:iCs/>
          <w:sz w:val="20"/>
          <w:lang w:val="de-DE"/>
        </w:rPr>
      </w:pPr>
      <w:r>
        <w:rPr>
          <w:rFonts w:cs="Arial"/>
          <w:b/>
          <w:bCs/>
          <w:iCs/>
          <w:sz w:val="20"/>
          <w:lang w:val="de-DE"/>
        </w:rPr>
        <w:t>und</w:t>
      </w:r>
    </w:p>
    <w:p w:rsidR="00DD2B23" w:rsidRDefault="00DD2B23">
      <w:pPr>
        <w:widowControl/>
        <w:overflowPunct/>
        <w:jc w:val="both"/>
        <w:rPr>
          <w:rFonts w:cs="Arial"/>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738"/>
      </w:tblGrid>
      <w:tr w:rsidR="00DD2B23" w:rsidTr="00976B92">
        <w:trPr>
          <w:trHeight w:hRule="exact" w:val="1134"/>
        </w:trPr>
        <w:tc>
          <w:tcPr>
            <w:tcW w:w="3472" w:type="dxa"/>
            <w:tcBorders>
              <w:top w:val="nil"/>
              <w:left w:val="nil"/>
              <w:bottom w:val="nil"/>
            </w:tcBorders>
          </w:tcPr>
          <w:p w:rsidR="00DD2B23" w:rsidRDefault="00C20AA0">
            <w:pPr>
              <w:widowControl/>
              <w:overflowPunct/>
              <w:rPr>
                <w:rFonts w:cs="Arial"/>
                <w:b/>
                <w:bCs/>
                <w:i/>
                <w:iCs/>
                <w:sz w:val="20"/>
                <w:lang w:val="de-DE"/>
              </w:rPr>
            </w:pPr>
            <w:r>
              <w:rPr>
                <w:rFonts w:cs="Arial"/>
                <w:b/>
                <w:sz w:val="20"/>
                <w:lang w:val="de-DE"/>
              </w:rPr>
              <w:t xml:space="preserve">den </w:t>
            </w:r>
            <w:r w:rsidR="00DD2B23">
              <w:rPr>
                <w:rFonts w:cs="Arial"/>
                <w:b/>
                <w:sz w:val="20"/>
                <w:lang w:val="de-DE"/>
              </w:rPr>
              <w:t>Pflegeeltern</w:t>
            </w:r>
          </w:p>
        </w:tc>
        <w:tc>
          <w:tcPr>
            <w:tcW w:w="5738" w:type="dxa"/>
          </w:tcPr>
          <w:p w:rsidR="00DD2B23" w:rsidRDefault="00DD2B23">
            <w:pPr>
              <w:widowControl/>
              <w:overflowPunct/>
              <w:jc w:val="both"/>
              <w:rPr>
                <w:rFonts w:cs="Arial"/>
                <w:sz w:val="16"/>
                <w:lang w:val="de-DE"/>
              </w:rPr>
            </w:pPr>
            <w:r>
              <w:rPr>
                <w:rFonts w:cs="Arial"/>
                <w:sz w:val="16"/>
                <w:lang w:val="de-DE"/>
              </w:rPr>
              <w:t>(Name, Vorname, Adresse, Telefon)</w:t>
            </w:r>
          </w:p>
          <w:p w:rsidR="00DD2B23" w:rsidRDefault="00DD2B23">
            <w:pPr>
              <w:widowControl/>
              <w:overflowPunct/>
              <w:jc w:val="both"/>
              <w:rPr>
                <w:rFonts w:cs="Arial"/>
                <w:bCs/>
                <w:i/>
                <w:iCs/>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tc>
      </w:tr>
    </w:tbl>
    <w:p w:rsidR="00DD2B23" w:rsidRDefault="00DD2B23">
      <w:pPr>
        <w:widowControl/>
        <w:overflowPunct/>
        <w:jc w:val="both"/>
        <w:rPr>
          <w:rFonts w:cs="Arial"/>
          <w:sz w:val="20"/>
          <w:lang w:val="de-DE"/>
        </w:rPr>
      </w:pPr>
    </w:p>
    <w:p w:rsidR="00DD2B23" w:rsidRDefault="00DD2B23">
      <w:pPr>
        <w:widowControl/>
        <w:overflowPunct/>
        <w:jc w:val="both"/>
        <w:rPr>
          <w:rFonts w:cs="Arial"/>
          <w:sz w:val="20"/>
          <w:lang w:val="de-DE"/>
        </w:rPr>
      </w:pPr>
    </w:p>
    <w:p w:rsidR="00DD2B23" w:rsidRDefault="00DD2B23" w:rsidP="007F74C1">
      <w:pPr>
        <w:widowControl/>
        <w:overflowPunct/>
        <w:jc w:val="both"/>
        <w:rPr>
          <w:rFonts w:cs="Arial"/>
          <w:sz w:val="20"/>
          <w:lang w:val="de-DE"/>
        </w:rPr>
      </w:pPr>
      <w:r>
        <w:rPr>
          <w:rFonts w:cs="Arial"/>
          <w:sz w:val="20"/>
          <w:lang w:val="de-DE"/>
        </w:rPr>
        <w:t xml:space="preserve">wird auf der Grundlage der Verordnung vom 19. Oktober 1977 über die Aufnahme von </w:t>
      </w:r>
      <w:r w:rsidR="00174694">
        <w:rPr>
          <w:rFonts w:cs="Arial"/>
          <w:sz w:val="20"/>
          <w:lang w:val="de-DE"/>
        </w:rPr>
        <w:t>Pflegekindern</w:t>
      </w:r>
      <w:r>
        <w:rPr>
          <w:rFonts w:cs="Arial"/>
          <w:sz w:val="20"/>
          <w:lang w:val="de-DE"/>
        </w:rPr>
        <w:t xml:space="preserve"> (PAVO, SR 211.222.338) sowie der Richtlinien des Departementes für Justiz und Sicherheit für die </w:t>
      </w:r>
      <w:r w:rsidR="00036490">
        <w:rPr>
          <w:rFonts w:cs="Arial"/>
          <w:sz w:val="20"/>
          <w:lang w:val="de-DE"/>
        </w:rPr>
        <w:t>Bemessung des Pflegegeldes</w:t>
      </w:r>
      <w:r>
        <w:rPr>
          <w:rFonts w:cs="Arial"/>
          <w:sz w:val="20"/>
          <w:lang w:val="de-DE"/>
        </w:rPr>
        <w:t xml:space="preserve"> für Kinder und Jugendliche in privaten Pflegefamilien</w:t>
      </w:r>
      <w:r w:rsidR="00036490">
        <w:rPr>
          <w:rFonts w:cs="Arial"/>
          <w:sz w:val="20"/>
          <w:lang w:val="de-DE"/>
        </w:rPr>
        <w:t xml:space="preserve"> (RL DJS Pfleg</w:t>
      </w:r>
      <w:r w:rsidR="00036490">
        <w:rPr>
          <w:rFonts w:cs="Arial"/>
          <w:sz w:val="20"/>
          <w:lang w:val="de-DE"/>
        </w:rPr>
        <w:t>e</w:t>
      </w:r>
      <w:r w:rsidR="00036490">
        <w:rPr>
          <w:rFonts w:cs="Arial"/>
          <w:sz w:val="20"/>
          <w:lang w:val="de-DE"/>
        </w:rPr>
        <w:t>geld)</w:t>
      </w:r>
      <w:r>
        <w:rPr>
          <w:rFonts w:cs="Arial"/>
          <w:sz w:val="20"/>
          <w:lang w:val="de-DE"/>
        </w:rPr>
        <w:t xml:space="preserve"> folgende  </w:t>
      </w:r>
      <w:r>
        <w:rPr>
          <w:rFonts w:cs="Arial"/>
          <w:b/>
          <w:spacing w:val="60"/>
          <w:sz w:val="20"/>
          <w:lang w:val="de-DE"/>
        </w:rPr>
        <w:t>Vereinbarun</w:t>
      </w:r>
      <w:r w:rsidRPr="007F74C1">
        <w:rPr>
          <w:rFonts w:cs="Arial"/>
          <w:b/>
          <w:sz w:val="20"/>
          <w:lang w:val="de-DE"/>
        </w:rPr>
        <w:t>g</w:t>
      </w:r>
      <w:r w:rsidRPr="007F74C1">
        <w:rPr>
          <w:rFonts w:cs="Arial"/>
          <w:sz w:val="20"/>
          <w:lang w:val="de-DE"/>
        </w:rPr>
        <w:t xml:space="preserve">  </w:t>
      </w:r>
      <w:r>
        <w:rPr>
          <w:rFonts w:cs="Arial"/>
          <w:sz w:val="20"/>
          <w:lang w:val="de-DE"/>
        </w:rPr>
        <w:t>getroffen:</w:t>
      </w:r>
    </w:p>
    <w:p w:rsidR="00DD2B23" w:rsidRDefault="00DD2B23">
      <w:pPr>
        <w:widowControl/>
        <w:numPr>
          <w:ilvl w:val="0"/>
          <w:numId w:val="1"/>
        </w:numPr>
        <w:overflowPunct/>
        <w:spacing w:before="240"/>
        <w:jc w:val="both"/>
        <w:rPr>
          <w:rFonts w:cs="Arial"/>
          <w:b/>
          <w:bCs/>
          <w:sz w:val="20"/>
          <w:lang w:val="de-DE"/>
        </w:rPr>
      </w:pPr>
      <w:r>
        <w:rPr>
          <w:rFonts w:cs="Arial"/>
          <w:b/>
          <w:bCs/>
          <w:sz w:val="20"/>
          <w:lang w:val="de-DE"/>
        </w:rPr>
        <w:t>Begründung des Pflegeverhältnisses</w:t>
      </w:r>
    </w:p>
    <w:p w:rsidR="00DD2B23" w:rsidRDefault="00DD2B23">
      <w:pPr>
        <w:widowControl/>
        <w:numPr>
          <w:ilvl w:val="1"/>
          <w:numId w:val="1"/>
        </w:numPr>
        <w:overflowPunct/>
        <w:spacing w:before="240"/>
        <w:jc w:val="both"/>
        <w:rPr>
          <w:rFonts w:cs="Arial"/>
          <w:sz w:val="20"/>
          <w:lang w:val="de-DE"/>
        </w:rPr>
      </w:pPr>
      <w:r>
        <w:rPr>
          <w:rFonts w:cs="Arial"/>
          <w:sz w:val="20"/>
          <w:lang w:val="de-DE"/>
        </w:rPr>
        <w:t xml:space="preserve">Die oben genannten Pflegeeltern nehmen das Kind </w:t>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r>
        <w:rPr>
          <w:rFonts w:cs="Arial"/>
          <w:bCs/>
          <w:iCs/>
          <w:sz w:val="20"/>
          <w:lang w:val="de-DE"/>
        </w:rPr>
        <w:t>,</w:t>
      </w:r>
      <w:r>
        <w:rPr>
          <w:rFonts w:cs="Arial"/>
          <w:b/>
          <w:bCs/>
          <w:iCs/>
          <w:sz w:val="20"/>
          <w:lang w:val="de-DE"/>
        </w:rPr>
        <w:t xml:space="preserve"> </w:t>
      </w:r>
      <w:r>
        <w:rPr>
          <w:rFonts w:cs="Arial"/>
          <w:sz w:val="20"/>
          <w:lang w:val="de-DE"/>
        </w:rPr>
        <w:t xml:space="preserve">geboren am </w:t>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r>
        <w:rPr>
          <w:rFonts w:cs="Arial"/>
          <w:bCs/>
          <w:iCs/>
          <w:sz w:val="20"/>
          <w:lang w:val="de-DE"/>
        </w:rPr>
        <w:t>,</w:t>
      </w:r>
      <w:r>
        <w:rPr>
          <w:rFonts w:cs="Arial"/>
          <w:sz w:val="20"/>
          <w:lang w:val="de-DE"/>
        </w:rPr>
        <w:t xml:space="preserve"> in Pflege.</w:t>
      </w:r>
    </w:p>
    <w:p w:rsidR="00DD2B23" w:rsidRDefault="00DD2B23">
      <w:pPr>
        <w:widowControl/>
        <w:numPr>
          <w:ilvl w:val="1"/>
          <w:numId w:val="1"/>
        </w:numPr>
        <w:overflowPunct/>
        <w:spacing w:before="240"/>
        <w:jc w:val="both"/>
        <w:rPr>
          <w:rFonts w:cs="Arial"/>
          <w:sz w:val="20"/>
          <w:lang w:val="de-DE"/>
        </w:rPr>
      </w:pPr>
      <w:r>
        <w:rPr>
          <w:rFonts w:cs="Arial"/>
          <w:sz w:val="20"/>
          <w:lang w:val="de-DE"/>
        </w:rPr>
        <w:t>Das Pflegeverhältnis wird begründet als:</w:t>
      </w:r>
    </w:p>
    <w:bookmarkStart w:id="1" w:name="Kontrollkästchen1"/>
    <w:p w:rsidR="00DD2B23" w:rsidRDefault="00DD2B23">
      <w:pPr>
        <w:widowControl/>
        <w:overflowPunct/>
        <w:spacing w:before="240"/>
        <w:ind w:left="907"/>
        <w:jc w:val="both"/>
        <w:rPr>
          <w:rFonts w:cs="Arial"/>
          <w:sz w:val="20"/>
          <w:lang w:val="de-DE"/>
        </w:rPr>
      </w:pPr>
      <w:r>
        <w:rPr>
          <w:rFonts w:cs="Arial"/>
          <w:sz w:val="20"/>
          <w:lang w:val="de-DE"/>
        </w:rPr>
        <w:fldChar w:fldCharType="begin">
          <w:ffData>
            <w:name w:val="Kontrollkästchen1"/>
            <w:enabled/>
            <w:calcOnExit w:val="0"/>
            <w:checkBox>
              <w:sizeAuto/>
              <w:default w:val="0"/>
              <w:checked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1"/>
      <w:r w:rsidR="009C5416">
        <w:rPr>
          <w:rFonts w:cs="Arial"/>
          <w:sz w:val="20"/>
          <w:lang w:val="de-DE"/>
        </w:rPr>
        <w:tab/>
        <w:t>Dauerpflege</w:t>
      </w:r>
    </w:p>
    <w:bookmarkStart w:id="2" w:name="Kontrollkästchen2"/>
    <w:p w:rsidR="00DD2B23" w:rsidRDefault="00DD2B23">
      <w:pPr>
        <w:widowControl/>
        <w:overflowPunct/>
        <w:ind w:left="907"/>
        <w:jc w:val="both"/>
        <w:rPr>
          <w:rFonts w:cs="Arial"/>
          <w:sz w:val="20"/>
          <w:lang w:val="de-DE"/>
        </w:rPr>
      </w:pPr>
      <w:r>
        <w:rPr>
          <w:rFonts w:cs="Arial"/>
          <w:sz w:val="20"/>
          <w:lang w:val="de-DE"/>
        </w:rPr>
        <w:fldChar w:fldCharType="begin">
          <w:ffData>
            <w:name w:val="Kontrollkästchen2"/>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2"/>
      <w:r>
        <w:rPr>
          <w:rFonts w:cs="Arial"/>
          <w:sz w:val="20"/>
          <w:lang w:val="de-DE"/>
        </w:rPr>
        <w:tab/>
        <w:t>Wochen</w:t>
      </w:r>
      <w:r w:rsidR="009C5416">
        <w:rPr>
          <w:rFonts w:cs="Arial"/>
          <w:sz w:val="20"/>
          <w:lang w:val="de-DE"/>
        </w:rPr>
        <w:t>end-/Ferien</w:t>
      </w:r>
      <w:r>
        <w:rPr>
          <w:rFonts w:cs="Arial"/>
          <w:sz w:val="20"/>
          <w:lang w:val="de-DE"/>
        </w:rPr>
        <w:t>pflege</w:t>
      </w:r>
    </w:p>
    <w:bookmarkStart w:id="3" w:name="Kontrollkästchen4"/>
    <w:p w:rsidR="00DD2B23" w:rsidRDefault="00DD2B23">
      <w:pPr>
        <w:widowControl/>
        <w:overflowPunct/>
        <w:ind w:left="907"/>
        <w:jc w:val="both"/>
        <w:rPr>
          <w:rFonts w:cs="Arial"/>
          <w:sz w:val="20"/>
          <w:lang w:val="de-DE"/>
        </w:rPr>
      </w:pPr>
      <w:r>
        <w:rPr>
          <w:rFonts w:cs="Arial"/>
          <w:sz w:val="20"/>
          <w:lang w:val="de-DE"/>
        </w:rPr>
        <w:fldChar w:fldCharType="begin">
          <w:ffData>
            <w:name w:val="Kontrollkästchen4"/>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3"/>
      <w:r>
        <w:rPr>
          <w:rFonts w:cs="Arial"/>
          <w:sz w:val="20"/>
          <w:lang w:val="de-DE"/>
        </w:rPr>
        <w:tab/>
        <w:t>kurzfristige Not- bzw. Übergangsplatzierung</w:t>
      </w:r>
      <w:r w:rsidR="00F017DF">
        <w:rPr>
          <w:rFonts w:cs="Arial"/>
          <w:sz w:val="20"/>
          <w:lang w:val="de-DE"/>
        </w:rPr>
        <w:t xml:space="preserve"> (max. 3 Monate)</w:t>
      </w:r>
    </w:p>
    <w:bookmarkStart w:id="4" w:name="Kontrollkästchen3"/>
    <w:p w:rsidR="009C5416" w:rsidRDefault="009C5416">
      <w:pPr>
        <w:widowControl/>
        <w:overflowPunct/>
        <w:ind w:left="907"/>
        <w:jc w:val="both"/>
        <w:rPr>
          <w:rFonts w:cs="Arial"/>
          <w:sz w:val="20"/>
          <w:lang w:val="de-DE"/>
        </w:rPr>
      </w:pPr>
      <w:r>
        <w:rPr>
          <w:rFonts w:cs="Arial"/>
          <w:sz w:val="20"/>
          <w:lang w:val="de-DE"/>
        </w:rPr>
        <w:fldChar w:fldCharType="begin">
          <w:ffData>
            <w:name w:val="Kontrollkästchen3"/>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4"/>
      <w:r>
        <w:rPr>
          <w:rFonts w:cs="Arial"/>
          <w:sz w:val="20"/>
          <w:lang w:val="de-DE"/>
        </w:rPr>
        <w:tab/>
        <w:t>Tagespflege mit regelmässigen Übernachtungen</w:t>
      </w:r>
    </w:p>
    <w:p w:rsidR="00DD2B23" w:rsidRDefault="00DD2B23">
      <w:pPr>
        <w:widowControl/>
        <w:numPr>
          <w:ilvl w:val="1"/>
          <w:numId w:val="1"/>
        </w:numPr>
        <w:overflowPunct/>
        <w:spacing w:before="240"/>
        <w:jc w:val="both"/>
        <w:rPr>
          <w:rFonts w:cs="Arial"/>
          <w:sz w:val="20"/>
          <w:lang w:val="de-DE"/>
        </w:rPr>
      </w:pPr>
      <w:r>
        <w:rPr>
          <w:rFonts w:cs="Arial"/>
          <w:sz w:val="20"/>
          <w:lang w:val="de-DE"/>
        </w:rPr>
        <w:t xml:space="preserve">Es beginnt am </w:t>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r>
        <w:rPr>
          <w:sz w:val="20"/>
          <w:lang w:val="de-DE"/>
        </w:rPr>
        <w:t xml:space="preserve"> und dauert bis zu dessen Auflösung (Ziff. 5</w:t>
      </w:r>
      <w:r w:rsidR="009C5416">
        <w:rPr>
          <w:sz w:val="20"/>
          <w:lang w:val="de-DE"/>
        </w:rPr>
        <w:t>), längstens aber bis zur Volljährig</w:t>
      </w:r>
      <w:r>
        <w:rPr>
          <w:sz w:val="20"/>
          <w:lang w:val="de-DE"/>
        </w:rPr>
        <w:t>keit des Pflegekindes.</w:t>
      </w:r>
    </w:p>
    <w:p w:rsidR="00DD2B23" w:rsidRDefault="00DD2B23">
      <w:pPr>
        <w:widowControl/>
        <w:numPr>
          <w:ilvl w:val="1"/>
          <w:numId w:val="1"/>
        </w:numPr>
        <w:overflowPunct/>
        <w:spacing w:before="240"/>
        <w:jc w:val="both"/>
        <w:rPr>
          <w:rFonts w:cs="Arial"/>
          <w:sz w:val="20"/>
          <w:lang w:val="de-DE"/>
        </w:rPr>
      </w:pPr>
      <w:r>
        <w:rPr>
          <w:rFonts w:cs="Arial"/>
          <w:sz w:val="20"/>
          <w:lang w:val="de-DE"/>
        </w:rPr>
        <w:t xml:space="preserve">Die Probezeit dauert bis zum </w:t>
      </w:r>
      <w:bookmarkStart w:id="5" w:name="Text2"/>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bookmarkEnd w:id="5"/>
      <w:r>
        <w:rPr>
          <w:rFonts w:cs="Arial"/>
          <w:bCs/>
          <w:iCs/>
          <w:sz w:val="20"/>
          <w:lang w:val="de-DE"/>
        </w:rPr>
        <w:t>.</w:t>
      </w:r>
    </w:p>
    <w:p w:rsidR="00DD2B23" w:rsidRDefault="00DD2B23">
      <w:pPr>
        <w:widowControl/>
        <w:numPr>
          <w:ilvl w:val="1"/>
          <w:numId w:val="1"/>
        </w:numPr>
        <w:overflowPunct/>
        <w:spacing w:before="240"/>
        <w:jc w:val="both"/>
        <w:rPr>
          <w:rFonts w:cs="Arial"/>
          <w:sz w:val="20"/>
          <w:lang w:val="de-DE"/>
        </w:rPr>
      </w:pPr>
      <w:r>
        <w:rPr>
          <w:rFonts w:cs="Arial"/>
          <w:sz w:val="20"/>
          <w:lang w:val="de-DE"/>
        </w:rPr>
        <w:t>Bei Beginn des Pflegeverhältnisses werden den Pflegeeltern folgende Dokumente überg</w:t>
      </w:r>
      <w:r>
        <w:rPr>
          <w:rFonts w:cs="Arial"/>
          <w:sz w:val="20"/>
          <w:lang w:val="de-DE"/>
        </w:rPr>
        <w:t>e</w:t>
      </w:r>
      <w:r>
        <w:rPr>
          <w:rFonts w:cs="Arial"/>
          <w:sz w:val="20"/>
          <w:lang w:val="de-DE"/>
        </w:rPr>
        <w:t>ben:</w:t>
      </w:r>
    </w:p>
    <w:bookmarkStart w:id="6" w:name="Kontrollkästchen5"/>
    <w:p w:rsidR="00DD2B23" w:rsidRDefault="00DD2B23">
      <w:pPr>
        <w:widowControl/>
        <w:overflowPunct/>
        <w:spacing w:before="240"/>
        <w:ind w:left="907"/>
        <w:jc w:val="both"/>
        <w:rPr>
          <w:rFonts w:cs="Arial"/>
          <w:sz w:val="20"/>
          <w:lang w:val="de-DE"/>
        </w:rPr>
      </w:pPr>
      <w:r>
        <w:rPr>
          <w:rFonts w:cs="Arial"/>
          <w:sz w:val="20"/>
          <w:lang w:val="de-DE"/>
        </w:rPr>
        <w:fldChar w:fldCharType="begin">
          <w:ffData>
            <w:name w:val="Kontrollkästchen5"/>
            <w:enabled/>
            <w:calcOnExit w:val="0"/>
            <w:checkBox>
              <w:sizeAuto/>
              <w:default w:val="0"/>
              <w:checked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6"/>
      <w:r>
        <w:rPr>
          <w:rFonts w:cs="Arial"/>
          <w:sz w:val="20"/>
          <w:lang w:val="de-DE"/>
        </w:rPr>
        <w:tab/>
        <w:t>Geburtsschein</w:t>
      </w:r>
    </w:p>
    <w:bookmarkStart w:id="7" w:name="Kontrollkästchen6"/>
    <w:p w:rsidR="00DD2B23" w:rsidRDefault="00DD2B23">
      <w:pPr>
        <w:widowControl/>
        <w:overflowPunct/>
        <w:ind w:left="907"/>
        <w:jc w:val="both"/>
        <w:rPr>
          <w:rFonts w:cs="Arial"/>
          <w:sz w:val="20"/>
          <w:lang w:val="de-DE"/>
        </w:rPr>
      </w:pPr>
      <w:r>
        <w:rPr>
          <w:rFonts w:cs="Arial"/>
          <w:sz w:val="20"/>
          <w:lang w:val="de-DE"/>
        </w:rPr>
        <w:fldChar w:fldCharType="begin">
          <w:ffData>
            <w:name w:val="Kontrollkästchen6"/>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7"/>
      <w:r w:rsidR="00F017DF">
        <w:rPr>
          <w:rFonts w:cs="Arial"/>
          <w:sz w:val="20"/>
          <w:lang w:val="de-DE"/>
        </w:rPr>
        <w:tab/>
        <w:t>Pass</w:t>
      </w:r>
    </w:p>
    <w:bookmarkStart w:id="8" w:name="Kontrollkästchen7"/>
    <w:p w:rsidR="00DD2B23" w:rsidRDefault="00DD2B23">
      <w:pPr>
        <w:widowControl/>
        <w:overflowPunct/>
        <w:ind w:left="907"/>
        <w:jc w:val="both"/>
        <w:rPr>
          <w:rFonts w:cs="Arial"/>
          <w:sz w:val="20"/>
          <w:lang w:val="de-DE"/>
        </w:rPr>
      </w:pPr>
      <w:r>
        <w:rPr>
          <w:rFonts w:cs="Arial"/>
          <w:sz w:val="20"/>
          <w:lang w:val="de-DE"/>
        </w:rPr>
        <w:fldChar w:fldCharType="begin">
          <w:ffData>
            <w:name w:val="Kontrollkästchen7"/>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8"/>
      <w:r>
        <w:rPr>
          <w:rFonts w:cs="Arial"/>
          <w:sz w:val="20"/>
          <w:lang w:val="de-DE"/>
        </w:rPr>
        <w:tab/>
        <w:t>Identitätskarte</w:t>
      </w:r>
    </w:p>
    <w:bookmarkStart w:id="9" w:name="Kontrollkästchen8"/>
    <w:p w:rsidR="00DD2B23" w:rsidRDefault="00DD2B23">
      <w:pPr>
        <w:widowControl/>
        <w:overflowPunct/>
        <w:ind w:left="907"/>
        <w:jc w:val="both"/>
        <w:rPr>
          <w:rFonts w:cs="Arial"/>
          <w:sz w:val="20"/>
          <w:lang w:val="de-DE"/>
        </w:rPr>
      </w:pPr>
      <w:r>
        <w:rPr>
          <w:rFonts w:cs="Arial"/>
          <w:sz w:val="20"/>
          <w:lang w:val="de-DE"/>
        </w:rPr>
        <w:lastRenderedPageBreak/>
        <w:fldChar w:fldCharType="begin">
          <w:ffData>
            <w:name w:val="Kontrollkästchen8"/>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9"/>
      <w:r w:rsidR="00F017DF">
        <w:rPr>
          <w:rFonts w:cs="Arial"/>
          <w:sz w:val="20"/>
          <w:lang w:val="de-DE"/>
        </w:rPr>
        <w:tab/>
        <w:t>Impfausweis</w:t>
      </w:r>
    </w:p>
    <w:bookmarkStart w:id="10" w:name="Kontrollkästchen9"/>
    <w:p w:rsidR="00DD2B23" w:rsidRDefault="00DD2B23">
      <w:pPr>
        <w:widowControl/>
        <w:overflowPunct/>
        <w:ind w:left="907"/>
        <w:jc w:val="both"/>
        <w:rPr>
          <w:rFonts w:cs="Arial"/>
          <w:sz w:val="20"/>
          <w:lang w:val="de-DE"/>
        </w:rPr>
      </w:pPr>
      <w:r>
        <w:rPr>
          <w:rFonts w:cs="Arial"/>
          <w:sz w:val="20"/>
          <w:lang w:val="de-DE"/>
        </w:rPr>
        <w:fldChar w:fldCharType="begin">
          <w:ffData>
            <w:name w:val="Kontrollkästchen9"/>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10"/>
      <w:r>
        <w:rPr>
          <w:rFonts w:cs="Arial"/>
          <w:sz w:val="20"/>
          <w:lang w:val="de-DE"/>
        </w:rPr>
        <w:tab/>
        <w:t>andere Urkunden und Ausweise:</w:t>
      </w:r>
    </w:p>
    <w:p w:rsidR="00DD2B23" w:rsidRDefault="00DD2B23">
      <w:pPr>
        <w:widowControl/>
        <w:numPr>
          <w:ilvl w:val="0"/>
          <w:numId w:val="7"/>
        </w:numPr>
        <w:tabs>
          <w:tab w:val="clear" w:pos="1134"/>
          <w:tab w:val="num" w:pos="1643"/>
        </w:tabs>
        <w:overflowPunct/>
        <w:ind w:left="1643"/>
        <w:jc w:val="both"/>
        <w:rPr>
          <w:rFonts w:cs="Arial"/>
          <w:bCs/>
          <w:iCs/>
          <w:sz w:val="20"/>
          <w:lang w:val="de-DE"/>
        </w:rPr>
      </w:pPr>
      <w:r>
        <w:rPr>
          <w:rFonts w:cs="Arial"/>
          <w:sz w:val="20"/>
          <w:lang w:val="de-DE"/>
        </w:rPr>
        <w:tab/>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DD2B23" w:rsidRDefault="00DD2B23">
      <w:pPr>
        <w:widowControl/>
        <w:numPr>
          <w:ilvl w:val="1"/>
          <w:numId w:val="1"/>
        </w:numPr>
        <w:overflowPunct/>
        <w:spacing w:before="240"/>
        <w:jc w:val="both"/>
        <w:rPr>
          <w:rFonts w:cs="Arial"/>
          <w:sz w:val="20"/>
          <w:lang w:val="de-DE"/>
        </w:rPr>
      </w:pPr>
      <w:r>
        <w:rPr>
          <w:rFonts w:cs="Arial"/>
          <w:sz w:val="20"/>
          <w:lang w:val="de-DE"/>
        </w:rPr>
        <w:t>Für das Pflegekind bestehen folgende Versicherungen:</w:t>
      </w:r>
    </w:p>
    <w:bookmarkStart w:id="11" w:name="Kontrollkästchen10"/>
    <w:p w:rsidR="00DD2B23" w:rsidRDefault="00DD2B23">
      <w:pPr>
        <w:widowControl/>
        <w:overflowPunct/>
        <w:spacing w:before="240"/>
        <w:ind w:left="907"/>
        <w:jc w:val="both"/>
        <w:rPr>
          <w:rFonts w:cs="Arial"/>
          <w:sz w:val="20"/>
          <w:lang w:val="de-DE"/>
        </w:rPr>
      </w:pPr>
      <w:r>
        <w:rPr>
          <w:rFonts w:cs="Arial"/>
          <w:sz w:val="20"/>
          <w:lang w:val="de-DE"/>
        </w:rPr>
        <w:fldChar w:fldCharType="begin">
          <w:ffData>
            <w:name w:val="Kontrollkästchen10"/>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11"/>
      <w:r>
        <w:rPr>
          <w:rFonts w:cs="Arial"/>
          <w:sz w:val="20"/>
          <w:lang w:val="de-DE"/>
        </w:rPr>
        <w:tab/>
        <w:t>Kranken- und Unfallversicherung</w:t>
      </w:r>
    </w:p>
    <w:p w:rsidR="00DD2B23" w:rsidRDefault="00DD2B23" w:rsidP="00546880">
      <w:pPr>
        <w:widowControl/>
        <w:overflowPunct/>
        <w:ind w:left="907"/>
        <w:jc w:val="both"/>
        <w:rPr>
          <w:rFonts w:cs="Arial"/>
          <w:sz w:val="20"/>
          <w:lang w:val="de-DE"/>
        </w:rPr>
      </w:pPr>
      <w:r>
        <w:rPr>
          <w:rFonts w:cs="Arial"/>
          <w:sz w:val="20"/>
          <w:lang w:val="de-DE"/>
        </w:rPr>
        <w:tab/>
        <w:t>Gesellschaft:</w:t>
      </w:r>
      <w:r>
        <w:rPr>
          <w:rFonts w:cs="Arial"/>
          <w:sz w:val="20"/>
          <w:lang w:val="de-DE"/>
        </w:rPr>
        <w:tab/>
      </w:r>
      <w:r>
        <w:rPr>
          <w:rFonts w:cs="Arial"/>
          <w:sz w:val="20"/>
          <w:lang w:val="de-DE"/>
        </w:rPr>
        <w:tab/>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DD2B23" w:rsidRDefault="00DD2B23" w:rsidP="00546880">
      <w:pPr>
        <w:widowControl/>
        <w:overflowPunct/>
        <w:ind w:left="907"/>
        <w:jc w:val="both"/>
        <w:rPr>
          <w:rFonts w:cs="Arial"/>
          <w:sz w:val="20"/>
          <w:lang w:val="de-DE"/>
        </w:rPr>
      </w:pPr>
      <w:r>
        <w:rPr>
          <w:rFonts w:cs="Arial"/>
          <w:sz w:val="20"/>
          <w:lang w:val="de-DE"/>
        </w:rPr>
        <w:tab/>
        <w:t>Versicherungsnummer:</w:t>
      </w:r>
      <w:r>
        <w:rPr>
          <w:rFonts w:cs="Arial"/>
          <w:sz w:val="20"/>
          <w:lang w:val="de-DE"/>
        </w:rPr>
        <w:tab/>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DD2B23" w:rsidRDefault="00DD2B23" w:rsidP="00546880">
      <w:pPr>
        <w:widowControl/>
        <w:overflowPunct/>
        <w:ind w:left="907"/>
        <w:jc w:val="both"/>
        <w:rPr>
          <w:rFonts w:cs="Arial"/>
          <w:sz w:val="20"/>
          <w:lang w:val="de-DE"/>
        </w:rPr>
      </w:pPr>
      <w:r>
        <w:rPr>
          <w:rFonts w:cs="Arial"/>
          <w:sz w:val="20"/>
          <w:lang w:val="de-DE"/>
        </w:rPr>
        <w:tab/>
        <w:t>Prämienzahler:</w:t>
      </w:r>
      <w:r>
        <w:rPr>
          <w:rFonts w:cs="Arial"/>
          <w:sz w:val="20"/>
          <w:lang w:val="de-DE"/>
        </w:rPr>
        <w:tab/>
      </w:r>
      <w:r>
        <w:rPr>
          <w:rFonts w:cs="Arial"/>
          <w:sz w:val="20"/>
          <w:lang w:val="de-DE"/>
        </w:rPr>
        <w:tab/>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bookmarkStart w:id="12" w:name="Kontrollkästchen11"/>
    <w:p w:rsidR="00DD2B23" w:rsidRDefault="00DD2B23">
      <w:pPr>
        <w:widowControl/>
        <w:overflowPunct/>
        <w:spacing w:before="240"/>
        <w:ind w:left="907"/>
        <w:jc w:val="both"/>
        <w:rPr>
          <w:rFonts w:cs="Arial"/>
          <w:sz w:val="20"/>
          <w:lang w:val="de-DE"/>
        </w:rPr>
      </w:pPr>
      <w:r>
        <w:rPr>
          <w:rFonts w:cs="Arial"/>
          <w:sz w:val="20"/>
          <w:lang w:val="de-DE"/>
        </w:rPr>
        <w:fldChar w:fldCharType="begin">
          <w:ffData>
            <w:name w:val="Kontrollkästchen11"/>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12"/>
      <w:r>
        <w:rPr>
          <w:rFonts w:cs="Arial"/>
          <w:sz w:val="20"/>
          <w:lang w:val="de-DE"/>
        </w:rPr>
        <w:tab/>
        <w:t>Haftpflichtversicherung</w:t>
      </w:r>
    </w:p>
    <w:p w:rsidR="00DD2B23" w:rsidRDefault="00DD2B23" w:rsidP="00546880">
      <w:pPr>
        <w:widowControl/>
        <w:overflowPunct/>
        <w:ind w:left="907"/>
        <w:jc w:val="both"/>
        <w:rPr>
          <w:rFonts w:cs="Arial"/>
          <w:sz w:val="20"/>
          <w:lang w:val="de-DE"/>
        </w:rPr>
      </w:pPr>
      <w:r>
        <w:rPr>
          <w:rFonts w:cs="Arial"/>
          <w:sz w:val="20"/>
          <w:lang w:val="de-DE"/>
        </w:rPr>
        <w:tab/>
        <w:t>Gesellschaft:</w:t>
      </w:r>
      <w:r>
        <w:rPr>
          <w:rFonts w:cs="Arial"/>
          <w:sz w:val="20"/>
          <w:lang w:val="de-DE"/>
        </w:rPr>
        <w:tab/>
      </w:r>
      <w:r>
        <w:rPr>
          <w:rFonts w:cs="Arial"/>
          <w:sz w:val="20"/>
          <w:lang w:val="de-DE"/>
        </w:rPr>
        <w:tab/>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DD2B23" w:rsidRDefault="00DD2B23" w:rsidP="00546880">
      <w:pPr>
        <w:widowControl/>
        <w:overflowPunct/>
        <w:ind w:left="907"/>
        <w:jc w:val="both"/>
        <w:rPr>
          <w:rFonts w:cs="Arial"/>
          <w:sz w:val="20"/>
          <w:lang w:val="de-DE"/>
        </w:rPr>
      </w:pPr>
      <w:r>
        <w:rPr>
          <w:rFonts w:cs="Arial"/>
          <w:sz w:val="20"/>
          <w:lang w:val="de-DE"/>
        </w:rPr>
        <w:tab/>
        <w:t>Versicherungsnummer:</w:t>
      </w:r>
      <w:r>
        <w:rPr>
          <w:rFonts w:cs="Arial"/>
          <w:sz w:val="20"/>
          <w:lang w:val="de-DE"/>
        </w:rPr>
        <w:tab/>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DD2B23" w:rsidRDefault="00DD2B23" w:rsidP="00546880">
      <w:pPr>
        <w:widowControl/>
        <w:overflowPunct/>
        <w:ind w:left="907"/>
        <w:jc w:val="both"/>
        <w:rPr>
          <w:rFonts w:cs="Arial"/>
          <w:sz w:val="20"/>
          <w:lang w:val="de-DE"/>
        </w:rPr>
      </w:pPr>
      <w:r>
        <w:rPr>
          <w:rFonts w:cs="Arial"/>
          <w:sz w:val="20"/>
          <w:lang w:val="de-DE"/>
        </w:rPr>
        <w:tab/>
        <w:t>Prämienzahler:</w:t>
      </w:r>
      <w:r>
        <w:rPr>
          <w:rFonts w:cs="Arial"/>
          <w:sz w:val="20"/>
          <w:lang w:val="de-DE"/>
        </w:rPr>
        <w:tab/>
      </w:r>
      <w:r>
        <w:rPr>
          <w:rFonts w:cs="Arial"/>
          <w:sz w:val="20"/>
          <w:lang w:val="de-DE"/>
        </w:rPr>
        <w:tab/>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DD2B23" w:rsidRDefault="007F74C1">
      <w:pPr>
        <w:widowControl/>
        <w:numPr>
          <w:ilvl w:val="1"/>
          <w:numId w:val="1"/>
        </w:numPr>
        <w:overflowPunct/>
        <w:spacing w:before="240"/>
        <w:jc w:val="both"/>
        <w:rPr>
          <w:rFonts w:cs="Arial"/>
          <w:sz w:val="20"/>
          <w:lang w:val="de-DE"/>
        </w:rPr>
      </w:pPr>
      <w:r>
        <w:rPr>
          <w:rFonts w:cs="Arial"/>
          <w:sz w:val="20"/>
          <w:lang w:val="de-DE"/>
        </w:rPr>
        <w:t xml:space="preserve">Beim </w:t>
      </w:r>
      <w:r w:rsidR="00DD2B23">
        <w:rPr>
          <w:rFonts w:cs="Arial"/>
          <w:sz w:val="20"/>
          <w:lang w:val="de-DE"/>
        </w:rPr>
        <w:t xml:space="preserve">Kind </w:t>
      </w:r>
      <w:r>
        <w:rPr>
          <w:rFonts w:cs="Arial"/>
          <w:sz w:val="20"/>
          <w:lang w:val="de-DE"/>
        </w:rPr>
        <w:t xml:space="preserve">sind </w:t>
      </w:r>
      <w:r w:rsidR="00DD2B23">
        <w:rPr>
          <w:rFonts w:cs="Arial"/>
          <w:sz w:val="20"/>
          <w:lang w:val="de-DE"/>
        </w:rPr>
        <w:t>folgende Krankheiten / Allergien</w:t>
      </w:r>
      <w:r>
        <w:rPr>
          <w:rFonts w:cs="Arial"/>
          <w:sz w:val="20"/>
          <w:lang w:val="de-DE"/>
        </w:rPr>
        <w:t xml:space="preserve"> diagnostiziert</w:t>
      </w:r>
      <w:r w:rsidR="00DD2B23">
        <w:rPr>
          <w:rFonts w:cs="Arial"/>
          <w:sz w:val="20"/>
          <w:lang w:val="de-DE"/>
        </w:rPr>
        <w:t>:</w:t>
      </w:r>
    </w:p>
    <w:p w:rsidR="00DD2B23" w:rsidRPr="007F74C1" w:rsidRDefault="00DD2B23" w:rsidP="007F74C1">
      <w:pPr>
        <w:widowControl/>
        <w:overflowPunct/>
        <w:spacing w:before="240"/>
        <w:ind w:left="907"/>
        <w:rPr>
          <w:rFonts w:cs="Arial"/>
          <w:bCs/>
          <w:iCs/>
          <w:noProof/>
          <w:sz w:val="20"/>
          <w:lang w:val="de-DE"/>
        </w:rPr>
      </w:pPr>
      <w:r>
        <w:rPr>
          <w:rFonts w:cs="Arial"/>
          <w:bCs/>
          <w:iCs/>
          <w:noProof/>
          <w:sz w:val="20"/>
          <w:lang w:val="de-DE"/>
        </w:rPr>
        <w:fldChar w:fldCharType="begin">
          <w:ffData>
            <w:name w:val="Text1"/>
            <w:enabled/>
            <w:calcOnExit w:val="0"/>
            <w:textInput/>
          </w:ffData>
        </w:fldChar>
      </w:r>
      <w:r>
        <w:rPr>
          <w:rFonts w:cs="Arial"/>
          <w:bCs/>
          <w:iCs/>
          <w:noProof/>
          <w:sz w:val="20"/>
          <w:lang w:val="de-DE"/>
        </w:rPr>
        <w:instrText xml:space="preserve"> FORMTEXT </w:instrText>
      </w:r>
      <w:r>
        <w:rPr>
          <w:rFonts w:cs="Arial"/>
          <w:bCs/>
          <w:iCs/>
          <w:noProof/>
          <w:sz w:val="20"/>
          <w:lang w:val="de-DE"/>
        </w:rPr>
      </w:r>
      <w:r>
        <w:rPr>
          <w:rFonts w:cs="Arial"/>
          <w:bCs/>
          <w:iCs/>
          <w:noProof/>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noProof/>
          <w:sz w:val="20"/>
          <w:lang w:val="de-DE"/>
        </w:rPr>
        <w:fldChar w:fldCharType="end"/>
      </w:r>
    </w:p>
    <w:p w:rsidR="009C5416" w:rsidRDefault="00DD2B23" w:rsidP="009C5416">
      <w:pPr>
        <w:widowControl/>
        <w:numPr>
          <w:ilvl w:val="1"/>
          <w:numId w:val="1"/>
        </w:numPr>
        <w:overflowPunct/>
        <w:spacing w:before="240"/>
        <w:rPr>
          <w:rFonts w:cs="Arial"/>
          <w:sz w:val="20"/>
          <w:lang w:val="de-DE"/>
        </w:rPr>
      </w:pPr>
      <w:r>
        <w:rPr>
          <w:rFonts w:cs="Arial"/>
          <w:sz w:val="20"/>
          <w:lang w:val="de-DE"/>
        </w:rPr>
        <w:t>Für das Pflegekind besteht eine Beis</w:t>
      </w:r>
      <w:r w:rsidR="009C5416">
        <w:rPr>
          <w:rFonts w:cs="Arial"/>
          <w:sz w:val="20"/>
          <w:lang w:val="de-DE"/>
        </w:rPr>
        <w:t>tandschaft gemäss Art. 308 ZGB:</w:t>
      </w:r>
      <w:bookmarkStart w:id="13" w:name="Kontrollkästchen12"/>
    </w:p>
    <w:p w:rsidR="009C5416" w:rsidRDefault="00DD2B23" w:rsidP="009C5416">
      <w:pPr>
        <w:widowControl/>
        <w:overflowPunct/>
        <w:spacing w:before="240"/>
        <w:ind w:left="907"/>
        <w:rPr>
          <w:rFonts w:cs="Arial"/>
          <w:sz w:val="20"/>
          <w:lang w:val="de-DE"/>
        </w:rPr>
      </w:pPr>
      <w:r>
        <w:rPr>
          <w:rFonts w:cs="Arial"/>
          <w:sz w:val="20"/>
          <w:lang w:val="de-DE"/>
        </w:rPr>
        <w:fldChar w:fldCharType="begin">
          <w:ffData>
            <w:name w:val="Kontrollkästchen12"/>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13"/>
      <w:r>
        <w:rPr>
          <w:rFonts w:cs="Arial"/>
          <w:sz w:val="20"/>
          <w:lang w:val="de-DE"/>
        </w:rPr>
        <w:t xml:space="preserve"> ja</w:t>
      </w:r>
      <w:bookmarkStart w:id="14" w:name="Kontrollkästchen13"/>
    </w:p>
    <w:p w:rsidR="00DD2B23" w:rsidRPr="009C5416" w:rsidRDefault="00DD2B23" w:rsidP="009C5416">
      <w:pPr>
        <w:widowControl/>
        <w:overflowPunct/>
        <w:spacing w:before="240"/>
        <w:ind w:left="907"/>
        <w:rPr>
          <w:rFonts w:cs="Arial"/>
          <w:sz w:val="20"/>
          <w:lang w:val="de-DE"/>
        </w:rPr>
      </w:pPr>
      <w:r w:rsidRPr="009C5416">
        <w:rPr>
          <w:rFonts w:cs="Arial"/>
          <w:sz w:val="20"/>
          <w:lang w:val="de-DE"/>
        </w:rPr>
        <w:fldChar w:fldCharType="begin">
          <w:ffData>
            <w:name w:val="Kontrollkästchen13"/>
            <w:enabled/>
            <w:calcOnExit w:val="0"/>
            <w:checkBox>
              <w:sizeAuto/>
              <w:default w:val="0"/>
            </w:checkBox>
          </w:ffData>
        </w:fldChar>
      </w:r>
      <w:r w:rsidRPr="009C5416">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sidRPr="009C5416">
        <w:rPr>
          <w:rFonts w:cs="Arial"/>
          <w:sz w:val="20"/>
          <w:lang w:val="de-DE"/>
        </w:rPr>
        <w:fldChar w:fldCharType="end"/>
      </w:r>
      <w:bookmarkEnd w:id="14"/>
      <w:r w:rsidR="009C5416">
        <w:rPr>
          <w:rFonts w:cs="Arial"/>
          <w:sz w:val="20"/>
          <w:lang w:val="de-DE"/>
        </w:rPr>
        <w:t xml:space="preserve"> nein</w:t>
      </w:r>
    </w:p>
    <w:p w:rsidR="009C5416" w:rsidRDefault="00DD2B23" w:rsidP="009C5416">
      <w:pPr>
        <w:widowControl/>
        <w:overflowPunct/>
        <w:spacing w:before="240"/>
        <w:ind w:left="907"/>
        <w:rPr>
          <w:rFonts w:cs="Arial"/>
          <w:sz w:val="20"/>
          <w:lang w:val="de-DE"/>
        </w:rPr>
      </w:pPr>
      <w:r>
        <w:rPr>
          <w:rFonts w:cs="Arial"/>
          <w:sz w:val="20"/>
          <w:lang w:val="de-DE"/>
        </w:rPr>
        <w:t>Wenn ja</w:t>
      </w:r>
      <w:r w:rsidR="00C20AA0">
        <w:rPr>
          <w:rFonts w:cs="Arial"/>
          <w:sz w:val="20"/>
          <w:lang w:val="de-DE"/>
        </w:rPr>
        <w:t>:</w:t>
      </w:r>
      <w:r>
        <w:rPr>
          <w:rFonts w:cs="Arial"/>
          <w:sz w:val="20"/>
          <w:lang w:val="de-DE"/>
        </w:rPr>
        <w:t xml:space="preserve"> Name, Vorname, Adresse und Telefon der Beiständin oder des Beistandes:</w:t>
      </w:r>
    </w:p>
    <w:p w:rsidR="00DD2B23" w:rsidRDefault="00DD2B23" w:rsidP="009C5416">
      <w:pPr>
        <w:widowControl/>
        <w:overflowPunct/>
        <w:spacing w:before="240"/>
        <w:ind w:left="907"/>
        <w:rPr>
          <w:rFonts w:cs="Arial"/>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9C5416" w:rsidRDefault="009C5416" w:rsidP="009C5416">
      <w:pPr>
        <w:widowControl/>
        <w:numPr>
          <w:ilvl w:val="1"/>
          <w:numId w:val="1"/>
        </w:numPr>
        <w:overflowPunct/>
        <w:spacing w:before="240"/>
        <w:rPr>
          <w:rFonts w:cs="Arial"/>
          <w:sz w:val="20"/>
          <w:lang w:val="de-DE"/>
        </w:rPr>
      </w:pPr>
      <w:r>
        <w:rPr>
          <w:rFonts w:cs="Arial"/>
          <w:sz w:val="20"/>
          <w:lang w:val="de-DE"/>
        </w:rPr>
        <w:t xml:space="preserve">Für das Pflegekind besteht eine Vormundschaft gemäss Art. 298 </w:t>
      </w:r>
      <w:proofErr w:type="spellStart"/>
      <w:r>
        <w:rPr>
          <w:rFonts w:cs="Arial"/>
          <w:sz w:val="20"/>
          <w:lang w:val="de-DE"/>
        </w:rPr>
        <w:t>i.V.m</w:t>
      </w:r>
      <w:proofErr w:type="spellEnd"/>
      <w:r>
        <w:rPr>
          <w:rFonts w:cs="Arial"/>
          <w:sz w:val="20"/>
          <w:lang w:val="de-DE"/>
        </w:rPr>
        <w:t>. Art. 327a ZGB:</w:t>
      </w:r>
    </w:p>
    <w:p w:rsidR="009C5416" w:rsidRDefault="009C5416" w:rsidP="009C5416">
      <w:pPr>
        <w:widowControl/>
        <w:overflowPunct/>
        <w:spacing w:before="240"/>
        <w:ind w:left="907"/>
        <w:rPr>
          <w:rFonts w:cs="Arial"/>
          <w:sz w:val="20"/>
          <w:lang w:val="de-DE"/>
        </w:rPr>
      </w:pPr>
      <w:r>
        <w:rPr>
          <w:rFonts w:cs="Arial"/>
          <w:sz w:val="20"/>
          <w:lang w:val="de-DE"/>
        </w:rPr>
        <w:fldChar w:fldCharType="begin">
          <w:ffData>
            <w:name w:val="Kontrollkästchen12"/>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r>
        <w:rPr>
          <w:rFonts w:cs="Arial"/>
          <w:sz w:val="20"/>
          <w:lang w:val="de-DE"/>
        </w:rPr>
        <w:t xml:space="preserve"> ja</w:t>
      </w:r>
    </w:p>
    <w:p w:rsidR="009C5416" w:rsidRPr="009C5416" w:rsidRDefault="009C5416" w:rsidP="009C5416">
      <w:pPr>
        <w:widowControl/>
        <w:overflowPunct/>
        <w:spacing w:before="240"/>
        <w:ind w:left="907"/>
        <w:rPr>
          <w:rFonts w:cs="Arial"/>
          <w:sz w:val="20"/>
          <w:lang w:val="de-DE"/>
        </w:rPr>
      </w:pPr>
      <w:r w:rsidRPr="009C5416">
        <w:rPr>
          <w:rFonts w:cs="Arial"/>
          <w:sz w:val="20"/>
          <w:lang w:val="de-DE"/>
        </w:rPr>
        <w:fldChar w:fldCharType="begin">
          <w:ffData>
            <w:name w:val="Kontrollkästchen13"/>
            <w:enabled/>
            <w:calcOnExit w:val="0"/>
            <w:checkBox>
              <w:sizeAuto/>
              <w:default w:val="0"/>
            </w:checkBox>
          </w:ffData>
        </w:fldChar>
      </w:r>
      <w:r w:rsidRPr="009C5416">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sidRPr="009C5416">
        <w:rPr>
          <w:rFonts w:cs="Arial"/>
          <w:sz w:val="20"/>
          <w:lang w:val="de-DE"/>
        </w:rPr>
        <w:fldChar w:fldCharType="end"/>
      </w:r>
      <w:r>
        <w:rPr>
          <w:rFonts w:cs="Arial"/>
          <w:sz w:val="20"/>
          <w:lang w:val="de-DE"/>
        </w:rPr>
        <w:t xml:space="preserve"> nein</w:t>
      </w:r>
    </w:p>
    <w:p w:rsidR="009C5416" w:rsidRDefault="009C5416" w:rsidP="009C5416">
      <w:pPr>
        <w:widowControl/>
        <w:overflowPunct/>
        <w:spacing w:before="240"/>
        <w:ind w:left="907"/>
        <w:rPr>
          <w:rFonts w:cs="Arial"/>
          <w:sz w:val="20"/>
          <w:lang w:val="de-DE"/>
        </w:rPr>
      </w:pPr>
      <w:r>
        <w:rPr>
          <w:rFonts w:cs="Arial"/>
          <w:sz w:val="20"/>
          <w:lang w:val="de-DE"/>
        </w:rPr>
        <w:t>Wenn ja: Name, Vorname, Adresse und Telefon der Vormundin oder des Vormundes:</w:t>
      </w:r>
    </w:p>
    <w:p w:rsidR="009C5416" w:rsidRDefault="009C5416" w:rsidP="009C5416">
      <w:pPr>
        <w:widowControl/>
        <w:overflowPunct/>
        <w:spacing w:before="240"/>
        <w:ind w:left="907"/>
        <w:rPr>
          <w:rFonts w:cs="Arial"/>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0462E8" w:rsidRDefault="000462E8" w:rsidP="000462E8">
      <w:pPr>
        <w:widowControl/>
        <w:numPr>
          <w:ilvl w:val="1"/>
          <w:numId w:val="1"/>
        </w:numPr>
        <w:overflowPunct/>
        <w:spacing w:before="240"/>
        <w:rPr>
          <w:rFonts w:cs="Arial"/>
          <w:sz w:val="20"/>
          <w:lang w:val="de-DE"/>
        </w:rPr>
      </w:pPr>
      <w:r>
        <w:rPr>
          <w:rFonts w:cs="Arial"/>
          <w:sz w:val="20"/>
          <w:lang w:val="de-DE"/>
        </w:rPr>
        <w:t>Für das Pfle</w:t>
      </w:r>
      <w:r w:rsidR="00C101D1">
        <w:rPr>
          <w:rFonts w:cs="Arial"/>
          <w:sz w:val="20"/>
          <w:lang w:val="de-DE"/>
        </w:rPr>
        <w:t>geverhältnis wird eine Fachbegleitung eingesetzt (z.B. Sozialpädagogische Familienbegleitung)</w:t>
      </w:r>
      <w:r>
        <w:rPr>
          <w:rFonts w:cs="Arial"/>
          <w:sz w:val="20"/>
          <w:lang w:val="de-DE"/>
        </w:rPr>
        <w:t>:</w:t>
      </w:r>
    </w:p>
    <w:p w:rsidR="000462E8" w:rsidRDefault="000462E8" w:rsidP="000462E8">
      <w:pPr>
        <w:widowControl/>
        <w:overflowPunct/>
        <w:spacing w:before="240"/>
        <w:ind w:left="907"/>
        <w:rPr>
          <w:rFonts w:cs="Arial"/>
          <w:sz w:val="20"/>
          <w:lang w:val="de-DE"/>
        </w:rPr>
      </w:pPr>
      <w:r>
        <w:rPr>
          <w:rFonts w:cs="Arial"/>
          <w:sz w:val="20"/>
          <w:lang w:val="de-DE"/>
        </w:rPr>
        <w:fldChar w:fldCharType="begin">
          <w:ffData>
            <w:name w:val="Kontrollkästchen12"/>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r>
        <w:rPr>
          <w:rFonts w:cs="Arial"/>
          <w:sz w:val="20"/>
          <w:lang w:val="de-DE"/>
        </w:rPr>
        <w:t xml:space="preserve"> ja</w:t>
      </w:r>
    </w:p>
    <w:p w:rsidR="000462E8" w:rsidRPr="009C5416" w:rsidRDefault="000462E8" w:rsidP="000462E8">
      <w:pPr>
        <w:widowControl/>
        <w:overflowPunct/>
        <w:spacing w:before="240"/>
        <w:ind w:left="907"/>
        <w:rPr>
          <w:rFonts w:cs="Arial"/>
          <w:sz w:val="20"/>
          <w:lang w:val="de-DE"/>
        </w:rPr>
      </w:pPr>
      <w:r w:rsidRPr="009C5416">
        <w:rPr>
          <w:rFonts w:cs="Arial"/>
          <w:sz w:val="20"/>
          <w:lang w:val="de-DE"/>
        </w:rPr>
        <w:fldChar w:fldCharType="begin">
          <w:ffData>
            <w:name w:val="Kontrollkästchen13"/>
            <w:enabled/>
            <w:calcOnExit w:val="0"/>
            <w:checkBox>
              <w:sizeAuto/>
              <w:default w:val="0"/>
            </w:checkBox>
          </w:ffData>
        </w:fldChar>
      </w:r>
      <w:r w:rsidRPr="009C5416">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sidRPr="009C5416">
        <w:rPr>
          <w:rFonts w:cs="Arial"/>
          <w:sz w:val="20"/>
          <w:lang w:val="de-DE"/>
        </w:rPr>
        <w:fldChar w:fldCharType="end"/>
      </w:r>
      <w:r>
        <w:rPr>
          <w:rFonts w:cs="Arial"/>
          <w:sz w:val="20"/>
          <w:lang w:val="de-DE"/>
        </w:rPr>
        <w:t xml:space="preserve"> nein</w:t>
      </w:r>
    </w:p>
    <w:p w:rsidR="000462E8" w:rsidRDefault="000462E8" w:rsidP="000462E8">
      <w:pPr>
        <w:widowControl/>
        <w:overflowPunct/>
        <w:spacing w:before="240"/>
        <w:ind w:left="907"/>
        <w:rPr>
          <w:rFonts w:cs="Arial"/>
          <w:sz w:val="20"/>
          <w:lang w:val="de-DE"/>
        </w:rPr>
      </w:pPr>
      <w:r>
        <w:rPr>
          <w:rFonts w:cs="Arial"/>
          <w:sz w:val="20"/>
          <w:lang w:val="de-DE"/>
        </w:rPr>
        <w:t xml:space="preserve">Wenn ja: </w:t>
      </w:r>
      <w:r w:rsidR="00C101D1">
        <w:rPr>
          <w:rFonts w:cs="Arial"/>
          <w:sz w:val="20"/>
          <w:lang w:val="de-DE"/>
        </w:rPr>
        <w:t>Dauer und Umfang der Begleitung</w:t>
      </w:r>
      <w:r>
        <w:rPr>
          <w:rFonts w:cs="Arial"/>
          <w:sz w:val="20"/>
          <w:lang w:val="de-DE"/>
        </w:rPr>
        <w:t>:</w:t>
      </w:r>
    </w:p>
    <w:p w:rsidR="000462E8" w:rsidRDefault="000462E8" w:rsidP="000462E8">
      <w:pPr>
        <w:widowControl/>
        <w:overflowPunct/>
        <w:spacing w:before="240"/>
        <w:ind w:left="907"/>
        <w:rPr>
          <w:rFonts w:cs="Arial"/>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DD2B23" w:rsidRDefault="00DD2B23">
      <w:pPr>
        <w:widowControl/>
        <w:numPr>
          <w:ilvl w:val="1"/>
          <w:numId w:val="1"/>
        </w:numPr>
        <w:overflowPunct/>
        <w:spacing w:before="240"/>
        <w:jc w:val="both"/>
        <w:rPr>
          <w:rFonts w:cs="Arial"/>
          <w:sz w:val="20"/>
          <w:lang w:val="de-DE"/>
        </w:rPr>
      </w:pPr>
      <w:r>
        <w:rPr>
          <w:rFonts w:cs="Arial"/>
          <w:sz w:val="20"/>
          <w:lang w:val="de-DE"/>
        </w:rPr>
        <w:t>Soweit die Pflegeeltern für die Betreuung des Kindes eine Pflege</w:t>
      </w:r>
      <w:r w:rsidR="009E36A8">
        <w:rPr>
          <w:rFonts w:cs="Arial"/>
          <w:sz w:val="20"/>
          <w:lang w:val="de-DE"/>
        </w:rPr>
        <w:t>platz</w:t>
      </w:r>
      <w:r>
        <w:rPr>
          <w:rFonts w:cs="Arial"/>
          <w:sz w:val="20"/>
          <w:lang w:val="de-DE"/>
        </w:rPr>
        <w:t xml:space="preserve">bewilligung </w:t>
      </w:r>
      <w:r w:rsidR="009E36A8">
        <w:rPr>
          <w:rFonts w:cs="Arial"/>
          <w:sz w:val="20"/>
          <w:lang w:val="de-DE"/>
        </w:rPr>
        <w:t xml:space="preserve">im Sinne von Art. 4 ff. </w:t>
      </w:r>
      <w:r w:rsidR="00C20AA0">
        <w:rPr>
          <w:rFonts w:cs="Arial"/>
          <w:sz w:val="20"/>
          <w:lang w:val="de-DE"/>
        </w:rPr>
        <w:t xml:space="preserve">PAVO </w:t>
      </w:r>
      <w:r>
        <w:rPr>
          <w:rFonts w:cs="Arial"/>
          <w:sz w:val="20"/>
          <w:lang w:val="de-DE"/>
        </w:rPr>
        <w:t>bedürfen, bestehen dieses Erfordernis und die dafür geltenden Besti</w:t>
      </w:r>
      <w:r>
        <w:rPr>
          <w:rFonts w:cs="Arial"/>
          <w:sz w:val="20"/>
          <w:lang w:val="de-DE"/>
        </w:rPr>
        <w:t>m</w:t>
      </w:r>
      <w:r>
        <w:rPr>
          <w:rFonts w:cs="Arial"/>
          <w:sz w:val="20"/>
          <w:lang w:val="de-DE"/>
        </w:rPr>
        <w:t>mungen unabhängig von der Unterzeichnung des vorliegenden Pflegevertrages.</w:t>
      </w:r>
    </w:p>
    <w:p w:rsidR="00DD2B23" w:rsidRDefault="00DD2B23">
      <w:pPr>
        <w:widowControl/>
        <w:numPr>
          <w:ilvl w:val="0"/>
          <w:numId w:val="1"/>
        </w:numPr>
        <w:overflowPunct/>
        <w:spacing w:before="240"/>
        <w:jc w:val="both"/>
        <w:rPr>
          <w:rFonts w:cs="Arial"/>
          <w:b/>
          <w:bCs/>
          <w:sz w:val="20"/>
          <w:lang w:val="de-DE"/>
        </w:rPr>
      </w:pPr>
      <w:r>
        <w:rPr>
          <w:rFonts w:cs="Arial"/>
          <w:b/>
          <w:bCs/>
          <w:sz w:val="20"/>
          <w:lang w:val="de-DE"/>
        </w:rPr>
        <w:t>Rechte und Pflichten der Pflegeeltern</w:t>
      </w:r>
    </w:p>
    <w:p w:rsidR="00DD2B23" w:rsidRDefault="00DD2B23">
      <w:pPr>
        <w:widowControl/>
        <w:numPr>
          <w:ilvl w:val="1"/>
          <w:numId w:val="1"/>
        </w:numPr>
        <w:overflowPunct/>
        <w:spacing w:before="240"/>
        <w:jc w:val="both"/>
        <w:rPr>
          <w:rFonts w:cs="Arial"/>
          <w:sz w:val="20"/>
          <w:lang w:val="de-DE"/>
        </w:rPr>
      </w:pPr>
      <w:r>
        <w:rPr>
          <w:rFonts w:cs="Arial"/>
          <w:sz w:val="20"/>
          <w:lang w:val="de-DE"/>
        </w:rPr>
        <w:t xml:space="preserve">Während der Dauer des Pflegeverhältnisses verpflichten sich die Pflegeeltern, das Kind zu betreuen und zu erziehen. Sie stimmen sich dabei mit der Inhaberin oder dem Inhaber der </w:t>
      </w:r>
      <w:r>
        <w:rPr>
          <w:rFonts w:cs="Arial"/>
          <w:sz w:val="20"/>
          <w:lang w:val="de-DE"/>
        </w:rPr>
        <w:lastRenderedPageBreak/>
        <w:t>elterlichen Sorge oder der gesetzlichen Vertretung des Kindes über die (insbesondere auch religiöse) Erziehung des Kindes ab.</w:t>
      </w:r>
    </w:p>
    <w:bookmarkStart w:id="15" w:name="Kontrollkästchen14"/>
    <w:p w:rsidR="00DD2B23" w:rsidRDefault="00DD2B23">
      <w:pPr>
        <w:widowControl/>
        <w:overflowPunct/>
        <w:spacing w:before="240"/>
        <w:ind w:left="907"/>
        <w:jc w:val="both"/>
        <w:rPr>
          <w:rFonts w:cs="Arial"/>
          <w:sz w:val="20"/>
          <w:lang w:val="de-DE"/>
        </w:rPr>
      </w:pPr>
      <w:r>
        <w:rPr>
          <w:rFonts w:cs="Arial"/>
          <w:sz w:val="20"/>
          <w:lang w:val="de-DE"/>
        </w:rPr>
        <w:fldChar w:fldCharType="begin">
          <w:ffData>
            <w:name w:val="Kontrollkästchen14"/>
            <w:enabled/>
            <w:calcOnExit w:val="0"/>
            <w:checkBox>
              <w:sizeAuto/>
              <w:default w:val="0"/>
              <w:checked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15"/>
      <w:r>
        <w:rPr>
          <w:rFonts w:cs="Arial"/>
          <w:sz w:val="20"/>
          <w:lang w:val="de-DE"/>
        </w:rPr>
        <w:tab/>
        <w:t>Die Erziehung des Pflegekindes wird den Pflegeeltern überlassen.</w:t>
      </w:r>
    </w:p>
    <w:bookmarkStart w:id="16" w:name="Kontrollkästchen15"/>
    <w:p w:rsidR="009E36A8" w:rsidRDefault="00DD2B23" w:rsidP="009E36A8">
      <w:pPr>
        <w:widowControl/>
        <w:overflowPunct/>
        <w:spacing w:before="240"/>
        <w:ind w:left="907"/>
        <w:jc w:val="both"/>
        <w:rPr>
          <w:rFonts w:cs="Arial"/>
          <w:sz w:val="20"/>
          <w:lang w:val="de-DE"/>
        </w:rPr>
      </w:pPr>
      <w:r>
        <w:rPr>
          <w:rFonts w:cs="Arial"/>
          <w:sz w:val="20"/>
          <w:lang w:val="de-DE"/>
        </w:rPr>
        <w:fldChar w:fldCharType="begin">
          <w:ffData>
            <w:name w:val="Kontrollkästchen15"/>
            <w:enabled/>
            <w:calcOnExit w:val="0"/>
            <w:checkBox>
              <w:sizeAuto/>
              <w:default w:val="0"/>
            </w:checkBox>
          </w:ffData>
        </w:fldChar>
      </w:r>
      <w:r>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Pr>
          <w:rFonts w:cs="Arial"/>
          <w:sz w:val="20"/>
          <w:lang w:val="de-DE"/>
        </w:rPr>
        <w:fldChar w:fldCharType="end"/>
      </w:r>
      <w:bookmarkEnd w:id="16"/>
      <w:r>
        <w:rPr>
          <w:rFonts w:cs="Arial"/>
          <w:sz w:val="20"/>
          <w:lang w:val="de-DE"/>
        </w:rPr>
        <w:tab/>
        <w:t>Es werden folgende Erziehungsg</w:t>
      </w:r>
      <w:r w:rsidR="009E36A8">
        <w:rPr>
          <w:rFonts w:cs="Arial"/>
          <w:sz w:val="20"/>
          <w:lang w:val="de-DE"/>
        </w:rPr>
        <w:t>rundsätze vereinbart:</w:t>
      </w:r>
    </w:p>
    <w:p w:rsidR="00DD2B23" w:rsidRDefault="00DD2B23" w:rsidP="009E36A8">
      <w:pPr>
        <w:widowControl/>
        <w:overflowPunct/>
        <w:spacing w:before="240"/>
        <w:ind w:left="907"/>
        <w:jc w:val="both"/>
        <w:rPr>
          <w:rFonts w:cs="Arial"/>
          <w:bCs/>
          <w:iCs/>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7F74C1" w:rsidRDefault="007F74C1" w:rsidP="007F74C1">
      <w:pPr>
        <w:widowControl/>
        <w:overflowPunct/>
        <w:spacing w:before="240"/>
        <w:ind w:left="907"/>
        <w:jc w:val="both"/>
        <w:rPr>
          <w:rFonts w:cs="Arial"/>
          <w:sz w:val="20"/>
          <w:lang w:val="de-DE"/>
        </w:rPr>
      </w:pPr>
      <w:r>
        <w:rPr>
          <w:rFonts w:cs="Arial"/>
          <w:sz w:val="20"/>
          <w:lang w:val="de-DE"/>
        </w:rPr>
        <w:t>In Bezug auf die religiöse Erziehung wird folgendes vereinbart:</w:t>
      </w:r>
    </w:p>
    <w:p w:rsidR="007F74C1" w:rsidRDefault="007F74C1" w:rsidP="007F74C1">
      <w:pPr>
        <w:widowControl/>
        <w:overflowPunct/>
        <w:spacing w:before="240"/>
        <w:ind w:left="907"/>
        <w:jc w:val="both"/>
        <w:rPr>
          <w:rFonts w:cs="Arial"/>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DD2B23" w:rsidRDefault="00DD2B23">
      <w:pPr>
        <w:widowControl/>
        <w:numPr>
          <w:ilvl w:val="1"/>
          <w:numId w:val="1"/>
        </w:numPr>
        <w:overflowPunct/>
        <w:spacing w:before="240"/>
        <w:jc w:val="both"/>
        <w:rPr>
          <w:rFonts w:cs="Arial"/>
          <w:sz w:val="20"/>
          <w:lang w:val="de-DE"/>
        </w:rPr>
      </w:pPr>
      <w:r>
        <w:rPr>
          <w:rFonts w:cs="Arial"/>
          <w:sz w:val="20"/>
          <w:lang w:val="de-DE"/>
        </w:rPr>
        <w:t>Die Pflegeeltern sind zur gehörigen Erfüllung ihrer Aufgabe berechtigt, die Inhaberin oder den Inhaber der elterlichen Sorge bzw. die gesetzlichen Vertretung des Kindes in der Au</w:t>
      </w:r>
      <w:r>
        <w:rPr>
          <w:rFonts w:cs="Arial"/>
          <w:sz w:val="20"/>
          <w:lang w:val="de-DE"/>
        </w:rPr>
        <w:t>s</w:t>
      </w:r>
      <w:r>
        <w:rPr>
          <w:rFonts w:cs="Arial"/>
          <w:sz w:val="20"/>
          <w:lang w:val="de-DE"/>
        </w:rPr>
        <w:t xml:space="preserve">übung </w:t>
      </w:r>
      <w:r w:rsidR="004D7E5B">
        <w:rPr>
          <w:rFonts w:cs="Arial"/>
          <w:sz w:val="20"/>
          <w:lang w:val="de-DE"/>
        </w:rPr>
        <w:t>des Sorgerechts</w:t>
      </w:r>
      <w:r>
        <w:rPr>
          <w:rFonts w:cs="Arial"/>
          <w:sz w:val="20"/>
          <w:lang w:val="de-DE"/>
        </w:rPr>
        <w:t xml:space="preserve"> zu vertreten. Abweichende Anordnungen / Weisungen bleiben j</w:t>
      </w:r>
      <w:r>
        <w:rPr>
          <w:rFonts w:cs="Arial"/>
          <w:sz w:val="20"/>
          <w:lang w:val="de-DE"/>
        </w:rPr>
        <w:t>e</w:t>
      </w:r>
      <w:r>
        <w:rPr>
          <w:rFonts w:cs="Arial"/>
          <w:sz w:val="20"/>
          <w:lang w:val="de-DE"/>
        </w:rPr>
        <w:t>doch vorbehalten (Art. 301 Abs. 1 ZGB).</w:t>
      </w:r>
    </w:p>
    <w:p w:rsidR="00DD2B23" w:rsidRDefault="00DD2B23">
      <w:pPr>
        <w:widowControl/>
        <w:overflowPunct/>
        <w:spacing w:before="240"/>
        <w:ind w:left="907"/>
        <w:jc w:val="both"/>
        <w:rPr>
          <w:rFonts w:cs="Arial"/>
          <w:sz w:val="20"/>
          <w:lang w:val="de-DE"/>
        </w:rPr>
      </w:pPr>
      <w:r>
        <w:rPr>
          <w:rFonts w:cs="Arial"/>
          <w:sz w:val="20"/>
          <w:lang w:val="de-DE"/>
        </w:rPr>
        <w:t>Die Pflegeeltern sorgen insbesondere für die</w:t>
      </w:r>
    </w:p>
    <w:p w:rsidR="00DD2B23" w:rsidRDefault="00DD2B23">
      <w:pPr>
        <w:widowControl/>
        <w:numPr>
          <w:ilvl w:val="0"/>
          <w:numId w:val="4"/>
        </w:numPr>
        <w:tabs>
          <w:tab w:val="clear" w:pos="1152"/>
          <w:tab w:val="num" w:pos="1267"/>
        </w:tabs>
        <w:overflowPunct/>
        <w:ind w:left="1267"/>
        <w:jc w:val="both"/>
        <w:rPr>
          <w:rFonts w:cs="Arial"/>
          <w:sz w:val="20"/>
          <w:lang w:val="de-DE"/>
        </w:rPr>
      </w:pPr>
      <w:r>
        <w:rPr>
          <w:rFonts w:cs="Arial"/>
          <w:sz w:val="20"/>
          <w:lang w:val="de-DE"/>
        </w:rPr>
        <w:t>alltägliche Pflege und Erziehung des Kindes;</w:t>
      </w:r>
    </w:p>
    <w:p w:rsidR="00DD2B23" w:rsidRDefault="00E94580">
      <w:pPr>
        <w:widowControl/>
        <w:numPr>
          <w:ilvl w:val="0"/>
          <w:numId w:val="4"/>
        </w:numPr>
        <w:tabs>
          <w:tab w:val="clear" w:pos="1152"/>
          <w:tab w:val="num" w:pos="1267"/>
        </w:tabs>
        <w:overflowPunct/>
        <w:ind w:left="1267"/>
        <w:jc w:val="both"/>
        <w:rPr>
          <w:rFonts w:cs="Arial"/>
          <w:sz w:val="20"/>
          <w:lang w:val="de-DE"/>
        </w:rPr>
      </w:pPr>
      <w:r>
        <w:rPr>
          <w:rFonts w:cs="Arial"/>
          <w:sz w:val="20"/>
          <w:lang w:val="de-DE"/>
        </w:rPr>
        <w:t>Bestimmung d</w:t>
      </w:r>
      <w:r w:rsidR="00DD2B23">
        <w:rPr>
          <w:rFonts w:cs="Arial"/>
          <w:sz w:val="20"/>
          <w:lang w:val="de-DE"/>
        </w:rPr>
        <w:t>es Aufenthaltes</w:t>
      </w:r>
      <w:r>
        <w:rPr>
          <w:rFonts w:cs="Arial"/>
          <w:sz w:val="20"/>
          <w:lang w:val="de-DE"/>
        </w:rPr>
        <w:t xml:space="preserve"> des Kindes</w:t>
      </w:r>
      <w:r w:rsidR="00DD2B23">
        <w:rPr>
          <w:rFonts w:cs="Arial"/>
          <w:sz w:val="20"/>
          <w:lang w:val="de-DE"/>
        </w:rPr>
        <w:t>;</w:t>
      </w:r>
    </w:p>
    <w:p w:rsidR="00DD2B23" w:rsidRDefault="00DD2B23">
      <w:pPr>
        <w:widowControl/>
        <w:numPr>
          <w:ilvl w:val="0"/>
          <w:numId w:val="4"/>
        </w:numPr>
        <w:tabs>
          <w:tab w:val="clear" w:pos="1152"/>
          <w:tab w:val="num" w:pos="1267"/>
        </w:tabs>
        <w:overflowPunct/>
        <w:ind w:left="1267"/>
        <w:jc w:val="both"/>
        <w:rPr>
          <w:rFonts w:cs="Arial"/>
          <w:sz w:val="20"/>
          <w:lang w:val="de-DE"/>
        </w:rPr>
      </w:pPr>
      <w:r>
        <w:rPr>
          <w:rFonts w:cs="Arial"/>
          <w:sz w:val="20"/>
          <w:lang w:val="de-DE"/>
        </w:rPr>
        <w:t>Überwachung seines Umgangs mit Dritten.</w:t>
      </w:r>
    </w:p>
    <w:p w:rsidR="009E36A8" w:rsidRDefault="00DD2B23" w:rsidP="009E36A8">
      <w:pPr>
        <w:widowControl/>
        <w:overflowPunct/>
        <w:spacing w:before="240"/>
        <w:ind w:left="907"/>
        <w:jc w:val="both"/>
        <w:rPr>
          <w:rFonts w:cs="Arial"/>
          <w:sz w:val="20"/>
          <w:lang w:val="de-DE"/>
        </w:rPr>
      </w:pPr>
      <w:r>
        <w:rPr>
          <w:rFonts w:cs="Arial"/>
          <w:sz w:val="20"/>
          <w:lang w:val="de-DE"/>
        </w:rPr>
        <w:t>Bei Krankheit oder Unfall des Kindes werden Zuständigkeit und Benachrichtigungspflicht wie folgt geregelt:</w:t>
      </w:r>
    </w:p>
    <w:p w:rsidR="00DD2B23" w:rsidRDefault="00DD2B23" w:rsidP="009E36A8">
      <w:pPr>
        <w:widowControl/>
        <w:overflowPunct/>
        <w:spacing w:before="240"/>
        <w:ind w:left="907"/>
        <w:jc w:val="both"/>
        <w:rPr>
          <w:rFonts w:cs="Arial"/>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DD2B23" w:rsidRDefault="00DD2B23">
      <w:pPr>
        <w:widowControl/>
        <w:numPr>
          <w:ilvl w:val="1"/>
          <w:numId w:val="1"/>
        </w:numPr>
        <w:overflowPunct/>
        <w:spacing w:before="240"/>
        <w:jc w:val="both"/>
        <w:rPr>
          <w:rFonts w:cs="Arial"/>
          <w:sz w:val="20"/>
          <w:lang w:val="de-DE"/>
        </w:rPr>
      </w:pPr>
      <w:r>
        <w:rPr>
          <w:rFonts w:cs="Arial"/>
          <w:sz w:val="20"/>
          <w:lang w:val="de-DE"/>
        </w:rPr>
        <w:t>Die Pflegeeltern treffen für das Kind die Entscheidungen, die nach der Natur der Sache ü</w:t>
      </w:r>
      <w:r>
        <w:rPr>
          <w:rFonts w:cs="Arial"/>
          <w:sz w:val="20"/>
          <w:lang w:val="de-DE"/>
        </w:rPr>
        <w:t>b</w:t>
      </w:r>
      <w:r>
        <w:rPr>
          <w:rFonts w:cs="Arial"/>
          <w:sz w:val="20"/>
          <w:lang w:val="de-DE"/>
        </w:rPr>
        <w:t xml:space="preserve">licherweise dem unmittelbaren Erzieher obliegen oder die ihnen von der Inhaberin oder dem Inhaber der elterlichen Sorge bzw. der gesetzlichen Vertretung des Kindes ausdrücklich </w:t>
      </w:r>
      <w:r>
        <w:rPr>
          <w:rFonts w:cs="Arial"/>
          <w:sz w:val="20"/>
          <w:lang w:val="de-DE"/>
        </w:rPr>
        <w:t>o</w:t>
      </w:r>
      <w:r>
        <w:rPr>
          <w:rFonts w:cs="Arial"/>
          <w:sz w:val="20"/>
          <w:lang w:val="de-DE"/>
        </w:rPr>
        <w:t>der stillschweigend überlassen worden sind.</w:t>
      </w:r>
    </w:p>
    <w:p w:rsidR="009E36A8" w:rsidRDefault="00DD2B23" w:rsidP="009E36A8">
      <w:pPr>
        <w:widowControl/>
        <w:overflowPunct/>
        <w:spacing w:before="240"/>
        <w:ind w:left="907"/>
        <w:jc w:val="both"/>
        <w:rPr>
          <w:rFonts w:cs="Arial"/>
          <w:sz w:val="20"/>
          <w:lang w:val="de-DE"/>
        </w:rPr>
      </w:pPr>
      <w:r>
        <w:rPr>
          <w:rFonts w:cs="Arial"/>
          <w:sz w:val="20"/>
          <w:lang w:val="de-DE"/>
        </w:rPr>
        <w:t xml:space="preserve">Folgende </w:t>
      </w:r>
      <w:proofErr w:type="spellStart"/>
      <w:r>
        <w:rPr>
          <w:rFonts w:cs="Arial"/>
          <w:sz w:val="20"/>
          <w:lang w:val="de-DE"/>
        </w:rPr>
        <w:t>Entscheidbefugnisse</w:t>
      </w:r>
      <w:proofErr w:type="spellEnd"/>
      <w:r>
        <w:rPr>
          <w:rFonts w:cs="Arial"/>
          <w:sz w:val="20"/>
          <w:lang w:val="de-DE"/>
        </w:rPr>
        <w:t xml:space="preserve"> bleiben ausschliesslich der Inhaberin oder dem Inhaber der elterlichen Sorge bzw. der gesetzlichen Vertretung des Kindes vorbehalten:</w:t>
      </w:r>
    </w:p>
    <w:p w:rsidR="00DD2B23" w:rsidRDefault="00DD2B23" w:rsidP="009E36A8">
      <w:pPr>
        <w:widowControl/>
        <w:overflowPunct/>
        <w:spacing w:before="240"/>
        <w:ind w:left="907"/>
        <w:jc w:val="both"/>
        <w:rPr>
          <w:rFonts w:cs="Arial"/>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9E36A8" w:rsidRDefault="00DD2B23" w:rsidP="009E36A8">
      <w:pPr>
        <w:widowControl/>
        <w:overflowPunct/>
        <w:spacing w:before="240"/>
        <w:ind w:left="907"/>
        <w:jc w:val="both"/>
        <w:rPr>
          <w:rFonts w:cs="Arial"/>
          <w:sz w:val="20"/>
          <w:lang w:val="de-DE"/>
        </w:rPr>
      </w:pPr>
      <w:r>
        <w:rPr>
          <w:rFonts w:cs="Arial"/>
          <w:sz w:val="20"/>
          <w:lang w:val="de-DE"/>
        </w:rPr>
        <w:t xml:space="preserve">Folgende </w:t>
      </w:r>
      <w:proofErr w:type="spellStart"/>
      <w:r>
        <w:rPr>
          <w:rFonts w:cs="Arial"/>
          <w:sz w:val="20"/>
          <w:lang w:val="de-DE"/>
        </w:rPr>
        <w:t>Entscheidbefugnisse</w:t>
      </w:r>
      <w:proofErr w:type="spellEnd"/>
      <w:r>
        <w:rPr>
          <w:rFonts w:cs="Arial"/>
          <w:sz w:val="20"/>
          <w:lang w:val="de-DE"/>
        </w:rPr>
        <w:t xml:space="preserve"> stehen den Pflegeeltern zu:</w:t>
      </w:r>
    </w:p>
    <w:p w:rsidR="00DD2B23" w:rsidRDefault="00DD2B23" w:rsidP="009E36A8">
      <w:pPr>
        <w:widowControl/>
        <w:overflowPunct/>
        <w:spacing w:before="240"/>
        <w:ind w:left="907"/>
        <w:jc w:val="both"/>
        <w:rPr>
          <w:rFonts w:cs="Arial"/>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p>
    <w:p w:rsidR="00DD2B23" w:rsidRDefault="00DD2B23">
      <w:pPr>
        <w:widowControl/>
        <w:numPr>
          <w:ilvl w:val="1"/>
          <w:numId w:val="1"/>
        </w:numPr>
        <w:overflowPunct/>
        <w:spacing w:before="240"/>
        <w:jc w:val="both"/>
        <w:rPr>
          <w:rFonts w:cs="Arial"/>
          <w:sz w:val="20"/>
          <w:lang w:val="de-DE"/>
        </w:rPr>
      </w:pPr>
      <w:r>
        <w:rPr>
          <w:rFonts w:cs="Arial"/>
          <w:sz w:val="20"/>
          <w:lang w:val="de-DE"/>
        </w:rPr>
        <w:t xml:space="preserve">Die Pflegeeltern sind befugt, notwendige Entscheidungen für das Kind zu treffen, welche aus </w:t>
      </w:r>
      <w:proofErr w:type="spellStart"/>
      <w:r>
        <w:rPr>
          <w:rFonts w:cs="Arial"/>
          <w:sz w:val="20"/>
          <w:lang w:val="de-DE"/>
        </w:rPr>
        <w:t>äusseren</w:t>
      </w:r>
      <w:proofErr w:type="spellEnd"/>
      <w:r>
        <w:rPr>
          <w:rFonts w:cs="Arial"/>
          <w:sz w:val="20"/>
          <w:lang w:val="de-DE"/>
        </w:rPr>
        <w:t xml:space="preserve"> Gründen (zeitliche Dringlichkeit, Abwesenheit, Krankheit) von der I</w:t>
      </w:r>
      <w:r w:rsidR="009E36A8">
        <w:rPr>
          <w:rFonts w:cs="Arial"/>
          <w:sz w:val="20"/>
          <w:lang w:val="de-DE"/>
        </w:rPr>
        <w:t>nhaberin oder dem</w:t>
      </w:r>
      <w:r>
        <w:rPr>
          <w:rFonts w:cs="Arial"/>
          <w:sz w:val="20"/>
          <w:lang w:val="de-DE"/>
        </w:rPr>
        <w:t xml:space="preserve"> Inhaber der elterlichen Sorge bzw. der gesetzlichen Vertretung des Kindes nicht oder nicht rechtzeitig getroffen werden können. Dies betrifft insbesondere Entscheidungen, </w:t>
      </w:r>
      <w:r w:rsidR="00CD7D96">
        <w:rPr>
          <w:rFonts w:cs="Arial"/>
          <w:sz w:val="20"/>
          <w:lang w:val="de-DE"/>
        </w:rPr>
        <w:t>die</w:t>
      </w:r>
      <w:r>
        <w:rPr>
          <w:rFonts w:cs="Arial"/>
          <w:sz w:val="20"/>
          <w:lang w:val="de-DE"/>
        </w:rPr>
        <w:t xml:space="preserve"> im Falle einer schweren Erkrankung oder eines Unfalles des Pflegekindes notwendig werden.</w:t>
      </w:r>
    </w:p>
    <w:p w:rsidR="00DD2B23" w:rsidRDefault="00DD2B23">
      <w:pPr>
        <w:pStyle w:val="Textkrper-Zeileneinzug"/>
        <w:rPr>
          <w:rFonts w:ascii="Arial" w:hAnsi="Arial"/>
          <w:sz w:val="20"/>
          <w:szCs w:val="20"/>
        </w:rPr>
      </w:pPr>
      <w:r>
        <w:rPr>
          <w:rFonts w:ascii="Arial" w:hAnsi="Arial"/>
          <w:sz w:val="20"/>
          <w:szCs w:val="20"/>
        </w:rPr>
        <w:t>Die Pflegeeltern sind in einem solchen Fall jedoch verpflichtet, nach Möglichkeit vorgängig die Weisung der Inhaberin oder des Inhabers der elterlichen Sorge bzw. der gesetzlichen Vertretung des Kindes einzuholen bzw. die Inhaberin oder den Inhaber der elterlichen Sorge bzw. die gesetzliche Vertretung des Kindes unverzüglich über die getroffene Entscheidung zu informieren.</w:t>
      </w:r>
    </w:p>
    <w:p w:rsidR="00DD2B23" w:rsidRDefault="00DD2B23">
      <w:pPr>
        <w:widowControl/>
        <w:numPr>
          <w:ilvl w:val="1"/>
          <w:numId w:val="1"/>
        </w:numPr>
        <w:overflowPunct/>
        <w:spacing w:before="240"/>
        <w:jc w:val="both"/>
        <w:rPr>
          <w:rFonts w:cs="Arial"/>
          <w:sz w:val="20"/>
          <w:lang w:val="de-DE"/>
        </w:rPr>
      </w:pPr>
      <w:r>
        <w:rPr>
          <w:rFonts w:cs="Arial"/>
          <w:sz w:val="20"/>
          <w:lang w:val="de-DE"/>
        </w:rPr>
        <w:t xml:space="preserve">Erteilen Eltern mit elterlicher Sorge den Pflegeeltern widersprüchliche oder offensichtlich nicht mit dem Kindeswohl verträgliche Weisungen, so können diese in dringlichen Fällen den Entscheid selbst treffen. In nicht dringlichen Fällen haben sie die </w:t>
      </w:r>
      <w:r w:rsidR="00546880">
        <w:rPr>
          <w:rFonts w:cs="Arial"/>
          <w:sz w:val="20"/>
          <w:lang w:val="de-DE"/>
        </w:rPr>
        <w:t>KESB</w:t>
      </w:r>
      <w:r>
        <w:rPr>
          <w:rFonts w:cs="Arial"/>
          <w:sz w:val="20"/>
          <w:lang w:val="de-DE"/>
        </w:rPr>
        <w:t xml:space="preserve"> zu benachric</w:t>
      </w:r>
      <w:r>
        <w:rPr>
          <w:rFonts w:cs="Arial"/>
          <w:sz w:val="20"/>
          <w:lang w:val="de-DE"/>
        </w:rPr>
        <w:t>h</w:t>
      </w:r>
      <w:r>
        <w:rPr>
          <w:rFonts w:cs="Arial"/>
          <w:sz w:val="20"/>
          <w:lang w:val="de-DE"/>
        </w:rPr>
        <w:t>tigen, sofern das Kindeswohl sonst gefährdet würde (Art. 307 f. ZGB).</w:t>
      </w:r>
    </w:p>
    <w:p w:rsidR="00DD2B23" w:rsidRDefault="00DD2B23">
      <w:pPr>
        <w:widowControl/>
        <w:numPr>
          <w:ilvl w:val="0"/>
          <w:numId w:val="1"/>
        </w:numPr>
        <w:overflowPunct/>
        <w:spacing w:before="240"/>
        <w:jc w:val="both"/>
        <w:rPr>
          <w:rFonts w:cs="Arial"/>
          <w:b/>
          <w:bCs/>
          <w:sz w:val="20"/>
          <w:lang w:val="de-DE"/>
        </w:rPr>
      </w:pPr>
      <w:r>
        <w:rPr>
          <w:rFonts w:cs="Arial"/>
          <w:b/>
          <w:bCs/>
          <w:sz w:val="20"/>
          <w:lang w:val="de-DE"/>
        </w:rPr>
        <w:lastRenderedPageBreak/>
        <w:t>Zusammenarbeit von Pflegeeltern und Sorgeberechtigten</w:t>
      </w:r>
    </w:p>
    <w:p w:rsidR="00DD2B23" w:rsidRDefault="00DD2B23">
      <w:pPr>
        <w:widowControl/>
        <w:numPr>
          <w:ilvl w:val="1"/>
          <w:numId w:val="1"/>
        </w:numPr>
        <w:overflowPunct/>
        <w:spacing w:before="240"/>
        <w:jc w:val="both"/>
        <w:rPr>
          <w:rFonts w:cs="Arial"/>
          <w:sz w:val="20"/>
          <w:lang w:val="de-DE"/>
        </w:rPr>
      </w:pPr>
      <w:r>
        <w:rPr>
          <w:rFonts w:cs="Arial"/>
          <w:sz w:val="20"/>
          <w:lang w:val="de-DE"/>
        </w:rPr>
        <w:t>Die Pflegeeltern und die platzierenden Eltern bzw. die gesetzliche Vertretung des Kindes verpflichten sich gegenseitig, zum Wohle desselben zusammenzuarbeiten.</w:t>
      </w:r>
    </w:p>
    <w:p w:rsidR="00DD2B23" w:rsidRDefault="00DD2B23">
      <w:pPr>
        <w:widowControl/>
        <w:numPr>
          <w:ilvl w:val="1"/>
          <w:numId w:val="1"/>
        </w:numPr>
        <w:overflowPunct/>
        <w:spacing w:before="240"/>
        <w:jc w:val="both"/>
        <w:rPr>
          <w:rFonts w:cs="Arial"/>
          <w:sz w:val="20"/>
          <w:lang w:val="de-DE"/>
        </w:rPr>
      </w:pPr>
      <w:r>
        <w:rPr>
          <w:rFonts w:cs="Arial"/>
          <w:sz w:val="20"/>
          <w:lang w:val="de-DE"/>
        </w:rPr>
        <w:t>Im Interesse einer möglichst ungestörten Entwicklung des Kindes zeigen sich Pflegeeltern und leibliche Eltern Ferien- und Feiertagstermine sowie andere voraussehbare Verhind</w:t>
      </w:r>
      <w:r>
        <w:rPr>
          <w:rFonts w:cs="Arial"/>
          <w:sz w:val="20"/>
          <w:lang w:val="de-DE"/>
        </w:rPr>
        <w:t>e</w:t>
      </w:r>
      <w:r>
        <w:rPr>
          <w:rFonts w:cs="Arial"/>
          <w:sz w:val="20"/>
          <w:lang w:val="de-DE"/>
        </w:rPr>
        <w:t>rungsgründe rechtzeitig an, sodass die Betreuung des Kindes während dieser Zeit gesichert werden kann.</w:t>
      </w:r>
    </w:p>
    <w:p w:rsidR="00DD2B23" w:rsidRDefault="00DD2B23">
      <w:pPr>
        <w:widowControl/>
        <w:numPr>
          <w:ilvl w:val="1"/>
          <w:numId w:val="1"/>
        </w:numPr>
        <w:overflowPunct/>
        <w:spacing w:before="240"/>
        <w:jc w:val="both"/>
        <w:rPr>
          <w:rFonts w:cs="Arial"/>
          <w:sz w:val="20"/>
          <w:lang w:val="de-DE"/>
        </w:rPr>
      </w:pPr>
      <w:r>
        <w:rPr>
          <w:rFonts w:cs="Arial"/>
          <w:sz w:val="20"/>
          <w:lang w:val="de-DE"/>
        </w:rPr>
        <w:t>Pflegeeltern und leibliche Eltern melden sich gegenseitig Veränderungen wie Wohnung</w:t>
      </w:r>
      <w:r>
        <w:rPr>
          <w:rFonts w:cs="Arial"/>
          <w:sz w:val="20"/>
          <w:lang w:val="de-DE"/>
        </w:rPr>
        <w:t>s</w:t>
      </w:r>
      <w:r>
        <w:rPr>
          <w:rFonts w:cs="Arial"/>
          <w:sz w:val="20"/>
          <w:lang w:val="de-DE"/>
        </w:rPr>
        <w:t>wechsel und sonstige wichtige, das Pflegeverhältnis beeinflussende Änderungen der pe</w:t>
      </w:r>
      <w:r>
        <w:rPr>
          <w:rFonts w:cs="Arial"/>
          <w:sz w:val="20"/>
          <w:lang w:val="de-DE"/>
        </w:rPr>
        <w:t>r</w:t>
      </w:r>
      <w:r>
        <w:rPr>
          <w:rFonts w:cs="Arial"/>
          <w:sz w:val="20"/>
          <w:lang w:val="de-DE"/>
        </w:rPr>
        <w:t>sönlichen Umstände. Sie teilen dies auch einer allfälligen gesetzlichen Vertretung des Ki</w:t>
      </w:r>
      <w:r>
        <w:rPr>
          <w:rFonts w:cs="Arial"/>
          <w:sz w:val="20"/>
          <w:lang w:val="de-DE"/>
        </w:rPr>
        <w:t>n</w:t>
      </w:r>
      <w:r>
        <w:rPr>
          <w:rFonts w:cs="Arial"/>
          <w:sz w:val="20"/>
          <w:lang w:val="de-DE"/>
        </w:rPr>
        <w:t>des mit.</w:t>
      </w:r>
    </w:p>
    <w:p w:rsidR="00C7082F" w:rsidRDefault="00DD2B23" w:rsidP="00C7082F">
      <w:pPr>
        <w:widowControl/>
        <w:numPr>
          <w:ilvl w:val="1"/>
          <w:numId w:val="1"/>
        </w:numPr>
        <w:overflowPunct/>
        <w:spacing w:before="240"/>
        <w:jc w:val="both"/>
        <w:rPr>
          <w:rFonts w:cs="Arial"/>
          <w:sz w:val="20"/>
          <w:lang w:val="de-DE"/>
        </w:rPr>
      </w:pPr>
      <w:r>
        <w:rPr>
          <w:rFonts w:cs="Arial"/>
          <w:sz w:val="20"/>
          <w:lang w:val="de-DE"/>
        </w:rPr>
        <w:t>Für die Besuchskontakte (Wochenenden, Ferien, Feiertage) gilt folgende Regelung:</w:t>
      </w:r>
    </w:p>
    <w:p w:rsidR="00DD2B23" w:rsidRPr="00C7082F" w:rsidRDefault="00DD2B23" w:rsidP="00C7082F">
      <w:pPr>
        <w:widowControl/>
        <w:overflowPunct/>
        <w:spacing w:before="240"/>
        <w:ind w:left="907"/>
        <w:jc w:val="both"/>
        <w:rPr>
          <w:rFonts w:cs="Arial"/>
          <w:sz w:val="20"/>
          <w:lang w:val="de-DE"/>
        </w:rPr>
      </w:pPr>
      <w:r w:rsidRPr="00C7082F">
        <w:rPr>
          <w:rFonts w:cs="Arial"/>
          <w:bCs/>
          <w:iCs/>
          <w:sz w:val="20"/>
          <w:lang w:val="de-DE"/>
        </w:rPr>
        <w:fldChar w:fldCharType="begin">
          <w:ffData>
            <w:name w:val="Text1"/>
            <w:enabled/>
            <w:calcOnExit w:val="0"/>
            <w:textInput/>
          </w:ffData>
        </w:fldChar>
      </w:r>
      <w:r w:rsidRPr="00C7082F">
        <w:rPr>
          <w:rFonts w:cs="Arial"/>
          <w:bCs/>
          <w:iCs/>
          <w:sz w:val="20"/>
          <w:lang w:val="de-DE"/>
        </w:rPr>
        <w:instrText xml:space="preserve"> FORMTEXT </w:instrText>
      </w:r>
      <w:r w:rsidRPr="00C7082F">
        <w:rPr>
          <w:rFonts w:cs="Arial"/>
          <w:bCs/>
          <w:iCs/>
          <w:sz w:val="20"/>
          <w:lang w:val="de-DE"/>
        </w:rPr>
      </w:r>
      <w:r w:rsidRPr="00C7082F">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C7082F">
        <w:rPr>
          <w:rFonts w:cs="Arial"/>
          <w:bCs/>
          <w:iCs/>
          <w:sz w:val="20"/>
          <w:lang w:val="de-DE"/>
        </w:rPr>
        <w:fldChar w:fldCharType="end"/>
      </w:r>
    </w:p>
    <w:p w:rsidR="00DD2B23" w:rsidRDefault="00DD2B23">
      <w:pPr>
        <w:widowControl/>
        <w:numPr>
          <w:ilvl w:val="1"/>
          <w:numId w:val="1"/>
        </w:numPr>
        <w:overflowPunct/>
        <w:spacing w:before="240"/>
        <w:jc w:val="both"/>
        <w:rPr>
          <w:rFonts w:cs="Arial"/>
          <w:sz w:val="20"/>
          <w:lang w:val="de-DE"/>
        </w:rPr>
      </w:pPr>
      <w:r>
        <w:rPr>
          <w:rFonts w:cs="Arial"/>
          <w:sz w:val="20"/>
          <w:lang w:val="de-DE"/>
        </w:rPr>
        <w:t xml:space="preserve">Bei </w:t>
      </w:r>
      <w:r w:rsidR="00E94580">
        <w:rPr>
          <w:rFonts w:cs="Arial"/>
          <w:sz w:val="20"/>
          <w:lang w:val="de-DE"/>
        </w:rPr>
        <w:t xml:space="preserve">Wochenend- und Ferienpflege sowie </w:t>
      </w:r>
      <w:r>
        <w:rPr>
          <w:rFonts w:cs="Arial"/>
          <w:sz w:val="20"/>
          <w:lang w:val="de-DE"/>
        </w:rPr>
        <w:t>Tagespflege</w:t>
      </w:r>
      <w:r w:rsidR="00E94580">
        <w:rPr>
          <w:rFonts w:cs="Arial"/>
          <w:sz w:val="20"/>
          <w:lang w:val="de-DE"/>
        </w:rPr>
        <w:t xml:space="preserve"> mit regelmässigen Übernachtungen</w:t>
      </w:r>
      <w:r>
        <w:rPr>
          <w:rFonts w:cs="Arial"/>
          <w:sz w:val="20"/>
          <w:lang w:val="de-DE"/>
        </w:rPr>
        <w:t xml:space="preserve"> sind folgende Zeiten einzuhalten:</w:t>
      </w:r>
    </w:p>
    <w:p w:rsidR="00C7082F" w:rsidRDefault="00DD2B23" w:rsidP="00C7082F">
      <w:pPr>
        <w:widowControl/>
        <w:overflowPunct/>
        <w:spacing w:before="240"/>
        <w:ind w:left="907"/>
        <w:jc w:val="both"/>
        <w:rPr>
          <w:rFonts w:cs="Arial"/>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r>
        <w:rPr>
          <w:rFonts w:cs="Arial"/>
          <w:sz w:val="20"/>
          <w:lang w:val="de-DE"/>
        </w:rPr>
        <w:t xml:space="preserve"> bringt das Kind jeweils </w:t>
      </w:r>
      <w:r w:rsidR="00E94580">
        <w:rPr>
          <w:rFonts w:cs="Arial"/>
          <w:sz w:val="20"/>
          <w:lang w:val="de-DE"/>
        </w:rPr>
        <w:t xml:space="preserve">am </w:t>
      </w:r>
      <w:r w:rsidR="00E94580">
        <w:rPr>
          <w:rFonts w:cs="Arial"/>
          <w:bCs/>
          <w:iCs/>
          <w:sz w:val="20"/>
          <w:lang w:val="de-DE"/>
        </w:rPr>
        <w:fldChar w:fldCharType="begin">
          <w:ffData>
            <w:name w:val="Text1"/>
            <w:enabled/>
            <w:calcOnExit w:val="0"/>
            <w:textInput/>
          </w:ffData>
        </w:fldChar>
      </w:r>
      <w:r w:rsidR="00E94580">
        <w:rPr>
          <w:rFonts w:cs="Arial"/>
          <w:bCs/>
          <w:iCs/>
          <w:sz w:val="20"/>
          <w:lang w:val="de-DE"/>
        </w:rPr>
        <w:instrText xml:space="preserve"> FORMTEXT </w:instrText>
      </w:r>
      <w:r w:rsidR="00E94580">
        <w:rPr>
          <w:rFonts w:cs="Arial"/>
          <w:bCs/>
          <w:iCs/>
          <w:sz w:val="20"/>
          <w:lang w:val="de-DE"/>
        </w:rPr>
      </w:r>
      <w:r w:rsidR="00E94580">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E94580">
        <w:rPr>
          <w:rFonts w:cs="Arial"/>
          <w:bCs/>
          <w:iCs/>
          <w:sz w:val="20"/>
          <w:lang w:val="de-DE"/>
        </w:rPr>
        <w:fldChar w:fldCharType="end"/>
      </w:r>
      <w:r w:rsidR="00E94580">
        <w:rPr>
          <w:rFonts w:cs="Arial"/>
          <w:bCs/>
          <w:iCs/>
          <w:sz w:val="20"/>
          <w:lang w:val="de-DE"/>
        </w:rPr>
        <w:t xml:space="preserve"> </w:t>
      </w:r>
      <w:r>
        <w:rPr>
          <w:rFonts w:cs="Arial"/>
          <w:sz w:val="20"/>
          <w:lang w:val="de-DE"/>
        </w:rPr>
        <w:t xml:space="preserve">bis spätestens </w:t>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r>
        <w:rPr>
          <w:rFonts w:cs="Arial"/>
          <w:bCs/>
          <w:iCs/>
          <w:sz w:val="20"/>
          <w:lang w:val="de-DE"/>
        </w:rPr>
        <w:t xml:space="preserve"> </w:t>
      </w:r>
      <w:r>
        <w:rPr>
          <w:rFonts w:cs="Arial"/>
          <w:sz w:val="20"/>
          <w:lang w:val="de-DE"/>
        </w:rPr>
        <w:t xml:space="preserve">Uhr an den Pflegeplatz und holt es bis spätestens </w:t>
      </w: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r>
        <w:rPr>
          <w:rFonts w:cs="Arial"/>
          <w:sz w:val="20"/>
          <w:lang w:val="de-DE"/>
        </w:rPr>
        <w:t xml:space="preserve"> </w:t>
      </w:r>
      <w:r w:rsidR="00E94580">
        <w:rPr>
          <w:rFonts w:cs="Arial"/>
          <w:sz w:val="20"/>
          <w:lang w:val="de-DE"/>
        </w:rPr>
        <w:t xml:space="preserve">um </w:t>
      </w:r>
      <w:r w:rsidR="00E94580">
        <w:rPr>
          <w:rFonts w:cs="Arial"/>
          <w:bCs/>
          <w:iCs/>
          <w:sz w:val="20"/>
          <w:lang w:val="de-DE"/>
        </w:rPr>
        <w:fldChar w:fldCharType="begin">
          <w:ffData>
            <w:name w:val="Text1"/>
            <w:enabled/>
            <w:calcOnExit w:val="0"/>
            <w:textInput/>
          </w:ffData>
        </w:fldChar>
      </w:r>
      <w:r w:rsidR="00E94580">
        <w:rPr>
          <w:rFonts w:cs="Arial"/>
          <w:bCs/>
          <w:iCs/>
          <w:sz w:val="20"/>
          <w:lang w:val="de-DE"/>
        </w:rPr>
        <w:instrText xml:space="preserve"> FORMTEXT </w:instrText>
      </w:r>
      <w:r w:rsidR="00E94580">
        <w:rPr>
          <w:rFonts w:cs="Arial"/>
          <w:bCs/>
          <w:iCs/>
          <w:sz w:val="20"/>
          <w:lang w:val="de-DE"/>
        </w:rPr>
      </w:r>
      <w:r w:rsidR="00E94580">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E94580">
        <w:rPr>
          <w:rFonts w:cs="Arial"/>
          <w:bCs/>
          <w:iCs/>
          <w:sz w:val="20"/>
          <w:lang w:val="de-DE"/>
        </w:rPr>
        <w:fldChar w:fldCharType="end"/>
      </w:r>
      <w:r w:rsidR="00E94580">
        <w:rPr>
          <w:rFonts w:cs="Arial"/>
          <w:bCs/>
          <w:iCs/>
          <w:sz w:val="20"/>
          <w:lang w:val="de-DE"/>
        </w:rPr>
        <w:t xml:space="preserve"> </w:t>
      </w:r>
      <w:r>
        <w:rPr>
          <w:rFonts w:cs="Arial"/>
          <w:sz w:val="20"/>
          <w:lang w:val="de-DE"/>
        </w:rPr>
        <w:t>Uhr wieder am Pflegeplatz ab</w:t>
      </w:r>
      <w:r w:rsidR="00C7082F">
        <w:rPr>
          <w:rFonts w:cs="Arial"/>
          <w:sz w:val="20"/>
          <w:lang w:val="de-DE"/>
        </w:rPr>
        <w:t>.</w:t>
      </w:r>
    </w:p>
    <w:p w:rsidR="00DD2B23" w:rsidRDefault="00DD2B23" w:rsidP="00C7082F">
      <w:pPr>
        <w:widowControl/>
        <w:numPr>
          <w:ilvl w:val="1"/>
          <w:numId w:val="1"/>
        </w:numPr>
        <w:overflowPunct/>
        <w:spacing w:before="240"/>
        <w:jc w:val="both"/>
        <w:rPr>
          <w:rFonts w:cs="Arial"/>
          <w:sz w:val="20"/>
          <w:lang w:val="de-DE"/>
        </w:rPr>
      </w:pPr>
      <w:r>
        <w:rPr>
          <w:rFonts w:cs="Arial"/>
          <w:sz w:val="20"/>
          <w:lang w:val="de-DE"/>
        </w:rPr>
        <w:t xml:space="preserve">Das Pflegekind darf nur nach vorgängiger Ermächtigung der Inhaberin oder des Inhabers der elterlichen Sorge </w:t>
      </w:r>
      <w:r w:rsidR="00C7082F">
        <w:rPr>
          <w:rFonts w:cs="Arial"/>
          <w:sz w:val="20"/>
          <w:lang w:val="de-DE"/>
        </w:rPr>
        <w:t xml:space="preserve">bzw. der gesetzlichen Vertretung des Kindes </w:t>
      </w:r>
      <w:r>
        <w:rPr>
          <w:rFonts w:cs="Arial"/>
          <w:sz w:val="20"/>
          <w:lang w:val="de-DE"/>
        </w:rPr>
        <w:t>von Drittpersonen abg</w:t>
      </w:r>
      <w:r>
        <w:rPr>
          <w:rFonts w:cs="Arial"/>
          <w:sz w:val="20"/>
          <w:lang w:val="de-DE"/>
        </w:rPr>
        <w:t>e</w:t>
      </w:r>
      <w:r>
        <w:rPr>
          <w:rFonts w:cs="Arial"/>
          <w:sz w:val="20"/>
          <w:lang w:val="de-DE"/>
        </w:rPr>
        <w:t>holt werden.</w:t>
      </w:r>
    </w:p>
    <w:p w:rsidR="00DD2B23" w:rsidRDefault="00DD2B23">
      <w:pPr>
        <w:widowControl/>
        <w:numPr>
          <w:ilvl w:val="0"/>
          <w:numId w:val="1"/>
        </w:numPr>
        <w:overflowPunct/>
        <w:spacing w:before="240"/>
        <w:jc w:val="both"/>
        <w:rPr>
          <w:rFonts w:cs="Arial"/>
          <w:b/>
          <w:bCs/>
          <w:sz w:val="20"/>
          <w:lang w:val="de-DE"/>
        </w:rPr>
      </w:pPr>
      <w:r>
        <w:rPr>
          <w:rFonts w:cs="Arial"/>
          <w:b/>
          <w:bCs/>
          <w:sz w:val="20"/>
          <w:lang w:val="de-DE"/>
        </w:rPr>
        <w:t>Pflegekosten</w:t>
      </w:r>
    </w:p>
    <w:p w:rsidR="00DD2B23" w:rsidRPr="00387201" w:rsidRDefault="00397EFD" w:rsidP="00397EFD">
      <w:pPr>
        <w:widowControl/>
        <w:numPr>
          <w:ilvl w:val="1"/>
          <w:numId w:val="1"/>
        </w:numPr>
        <w:tabs>
          <w:tab w:val="clear" w:pos="907"/>
          <w:tab w:val="left" w:pos="902"/>
        </w:tabs>
        <w:overflowPunct/>
        <w:spacing w:before="240"/>
        <w:ind w:left="1418" w:hanging="1058"/>
        <w:jc w:val="both"/>
        <w:rPr>
          <w:rFonts w:cs="Arial"/>
          <w:sz w:val="20"/>
          <w:lang w:val="de-DE"/>
        </w:rPr>
      </w:pPr>
      <w:r w:rsidRPr="00387201">
        <w:rPr>
          <w:rFonts w:cs="Arial"/>
          <w:sz w:val="20"/>
          <w:lang w:val="de-DE"/>
        </w:rPr>
        <w:fldChar w:fldCharType="begin">
          <w:ffData>
            <w:name w:val="Kontrollkästchen14"/>
            <w:enabled/>
            <w:calcOnExit w:val="0"/>
            <w:checkBox>
              <w:sizeAuto/>
              <w:default w:val="0"/>
              <w:checked w:val="0"/>
            </w:checkBox>
          </w:ffData>
        </w:fldChar>
      </w:r>
      <w:r w:rsidRPr="00387201">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sidRPr="00387201">
        <w:rPr>
          <w:rFonts w:cs="Arial"/>
          <w:sz w:val="20"/>
          <w:lang w:val="de-DE"/>
        </w:rPr>
        <w:fldChar w:fldCharType="end"/>
      </w:r>
      <w:r w:rsidRPr="00387201">
        <w:rPr>
          <w:rFonts w:cs="Arial"/>
          <w:sz w:val="20"/>
          <w:lang w:val="de-DE"/>
        </w:rPr>
        <w:tab/>
      </w:r>
      <w:r w:rsidR="00DD2B23" w:rsidRPr="00387201">
        <w:rPr>
          <w:rFonts w:cs="Arial"/>
          <w:sz w:val="20"/>
          <w:lang w:val="de-DE"/>
        </w:rPr>
        <w:t xml:space="preserve">Das </w:t>
      </w:r>
      <w:r w:rsidRPr="00387201">
        <w:rPr>
          <w:rFonts w:cs="Arial"/>
          <w:sz w:val="20"/>
          <w:lang w:val="de-DE"/>
        </w:rPr>
        <w:t xml:space="preserve">monatliche </w:t>
      </w:r>
      <w:r w:rsidR="00DD2B23" w:rsidRPr="00387201">
        <w:rPr>
          <w:rFonts w:cs="Arial"/>
          <w:sz w:val="20"/>
          <w:lang w:val="de-DE"/>
        </w:rPr>
        <w:t xml:space="preserve">Pflegegeld wird entsprechend den jeweils aktuellen </w:t>
      </w:r>
      <w:r w:rsidR="00036490" w:rsidRPr="00387201">
        <w:rPr>
          <w:rFonts w:cs="Arial"/>
          <w:i/>
          <w:sz w:val="20"/>
          <w:lang w:val="de-DE"/>
        </w:rPr>
        <w:t>RL DJS Pfleg</w:t>
      </w:r>
      <w:r w:rsidR="00036490" w:rsidRPr="00387201">
        <w:rPr>
          <w:rFonts w:cs="Arial"/>
          <w:i/>
          <w:sz w:val="20"/>
          <w:lang w:val="de-DE"/>
        </w:rPr>
        <w:t>e</w:t>
      </w:r>
      <w:r w:rsidR="00036490" w:rsidRPr="00387201">
        <w:rPr>
          <w:rFonts w:cs="Arial"/>
          <w:i/>
          <w:sz w:val="20"/>
          <w:lang w:val="de-DE"/>
        </w:rPr>
        <w:t>geld</w:t>
      </w:r>
      <w:r w:rsidR="00DD2B23" w:rsidRPr="00387201">
        <w:rPr>
          <w:rStyle w:val="Funotenzeichen"/>
          <w:rFonts w:cs="Arial"/>
          <w:i/>
          <w:sz w:val="20"/>
          <w:lang w:val="de-DE"/>
        </w:rPr>
        <w:footnoteReference w:id="1"/>
      </w:r>
      <w:r w:rsidR="00DD2B23" w:rsidRPr="00387201">
        <w:rPr>
          <w:rFonts w:cs="Arial"/>
          <w:i/>
          <w:sz w:val="20"/>
          <w:lang w:val="de-DE"/>
        </w:rPr>
        <w:t xml:space="preserve"> </w:t>
      </w:r>
      <w:r w:rsidR="00DD2B23" w:rsidRPr="00387201">
        <w:rPr>
          <w:rFonts w:cs="Arial"/>
          <w:sz w:val="20"/>
          <w:lang w:val="de-DE"/>
        </w:rPr>
        <w:t>festgesetzt</w:t>
      </w:r>
      <w:r w:rsidRPr="00387201">
        <w:rPr>
          <w:rFonts w:cs="Arial"/>
          <w:sz w:val="20"/>
          <w:lang w:val="de-DE"/>
        </w:rPr>
        <w:t xml:space="preserve"> und beträgt im Zeitpunkt des Vertragsschlusses brutto Fr. </w:t>
      </w:r>
      <w:r w:rsidRPr="00387201">
        <w:rPr>
          <w:rFonts w:cs="Arial"/>
          <w:bCs/>
          <w:iCs/>
          <w:sz w:val="20"/>
          <w:lang w:val="de-DE"/>
        </w:rPr>
        <w:fldChar w:fldCharType="begin">
          <w:ffData>
            <w:name w:val="Text1"/>
            <w:enabled/>
            <w:calcOnExit w:val="0"/>
            <w:textInput/>
          </w:ffData>
        </w:fldChar>
      </w:r>
      <w:r w:rsidRPr="00387201">
        <w:rPr>
          <w:rFonts w:cs="Arial"/>
          <w:bCs/>
          <w:iCs/>
          <w:sz w:val="20"/>
          <w:lang w:val="de-DE"/>
        </w:rPr>
        <w:instrText xml:space="preserve"> FORMTEXT </w:instrText>
      </w:r>
      <w:r w:rsidRPr="00387201">
        <w:rPr>
          <w:rFonts w:cs="Arial"/>
          <w:bCs/>
          <w:iCs/>
          <w:sz w:val="20"/>
          <w:lang w:val="de-DE"/>
        </w:rPr>
      </w:r>
      <w:r w:rsidRPr="00387201">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387201">
        <w:rPr>
          <w:rFonts w:cs="Arial"/>
          <w:bCs/>
          <w:iCs/>
          <w:sz w:val="20"/>
          <w:lang w:val="de-DE"/>
        </w:rPr>
        <w:fldChar w:fldCharType="end"/>
      </w:r>
      <w:r w:rsidR="00DD2B23" w:rsidRPr="00387201">
        <w:rPr>
          <w:rFonts w:cs="Arial"/>
          <w:sz w:val="20"/>
          <w:lang w:val="de-DE"/>
        </w:rPr>
        <w:t>.</w:t>
      </w:r>
      <w:r w:rsidRPr="00387201">
        <w:rPr>
          <w:rFonts w:cs="Arial"/>
          <w:sz w:val="20"/>
          <w:lang w:val="de-DE"/>
        </w:rPr>
        <w:t xml:space="preserve"> Darin enthalten ist ein Betreuungsentgelt von Fr. </w:t>
      </w:r>
      <w:r w:rsidRPr="00387201">
        <w:rPr>
          <w:rFonts w:cs="Arial"/>
          <w:bCs/>
          <w:iCs/>
          <w:sz w:val="20"/>
          <w:lang w:val="de-DE"/>
        </w:rPr>
        <w:fldChar w:fldCharType="begin">
          <w:ffData>
            <w:name w:val="Text1"/>
            <w:enabled/>
            <w:calcOnExit w:val="0"/>
            <w:textInput/>
          </w:ffData>
        </w:fldChar>
      </w:r>
      <w:r w:rsidRPr="00387201">
        <w:rPr>
          <w:rFonts w:cs="Arial"/>
          <w:bCs/>
          <w:iCs/>
          <w:sz w:val="20"/>
          <w:lang w:val="de-DE"/>
        </w:rPr>
        <w:instrText xml:space="preserve"> FORMTEXT </w:instrText>
      </w:r>
      <w:r w:rsidRPr="00387201">
        <w:rPr>
          <w:rFonts w:cs="Arial"/>
          <w:bCs/>
          <w:iCs/>
          <w:sz w:val="20"/>
          <w:lang w:val="de-DE"/>
        </w:rPr>
      </w:r>
      <w:r w:rsidRPr="00387201">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387201">
        <w:rPr>
          <w:rFonts w:cs="Arial"/>
          <w:bCs/>
          <w:iCs/>
          <w:sz w:val="20"/>
          <w:lang w:val="de-DE"/>
        </w:rPr>
        <w:fldChar w:fldCharType="end"/>
      </w:r>
      <w:r w:rsidRPr="00387201">
        <w:rPr>
          <w:rFonts w:cs="Arial"/>
          <w:bCs/>
          <w:iCs/>
          <w:sz w:val="20"/>
          <w:lang w:val="de-DE"/>
        </w:rPr>
        <w:t xml:space="preserve"> (abzgl. aktueller Sozialvers</w:t>
      </w:r>
      <w:r w:rsidRPr="00387201">
        <w:rPr>
          <w:rFonts w:cs="Arial"/>
          <w:bCs/>
          <w:iCs/>
          <w:sz w:val="20"/>
          <w:lang w:val="de-DE"/>
        </w:rPr>
        <w:t>i</w:t>
      </w:r>
      <w:r w:rsidRPr="00387201">
        <w:rPr>
          <w:rFonts w:cs="Arial"/>
          <w:bCs/>
          <w:iCs/>
          <w:sz w:val="20"/>
          <w:lang w:val="de-DE"/>
        </w:rPr>
        <w:t>cherungsbeiträge)</w:t>
      </w:r>
      <w:r w:rsidR="00446504" w:rsidRPr="00387201">
        <w:rPr>
          <w:rFonts w:cs="Arial"/>
          <w:bCs/>
          <w:iCs/>
          <w:sz w:val="20"/>
          <w:lang w:val="de-DE"/>
        </w:rPr>
        <w:t xml:space="preserve"> sowie eine Entschädigung </w:t>
      </w:r>
      <w:r w:rsidR="00446504" w:rsidRPr="00387201">
        <w:rPr>
          <w:rFonts w:cs="Arial"/>
          <w:sz w:val="20"/>
          <w:lang w:val="de-DE"/>
        </w:rPr>
        <w:t xml:space="preserve">von Fr. </w:t>
      </w:r>
      <w:r w:rsidR="00446504" w:rsidRPr="00387201">
        <w:rPr>
          <w:rFonts w:cs="Arial"/>
          <w:bCs/>
          <w:iCs/>
          <w:sz w:val="20"/>
          <w:lang w:val="de-DE"/>
        </w:rPr>
        <w:fldChar w:fldCharType="begin">
          <w:ffData>
            <w:name w:val="Text1"/>
            <w:enabled/>
            <w:calcOnExit w:val="0"/>
            <w:textInput/>
          </w:ffData>
        </w:fldChar>
      </w:r>
      <w:r w:rsidR="00446504" w:rsidRPr="00387201">
        <w:rPr>
          <w:rFonts w:cs="Arial"/>
          <w:bCs/>
          <w:iCs/>
          <w:sz w:val="20"/>
          <w:lang w:val="de-DE"/>
        </w:rPr>
        <w:instrText xml:space="preserve"> FORMTEXT </w:instrText>
      </w:r>
      <w:r w:rsidR="00446504" w:rsidRPr="00387201">
        <w:rPr>
          <w:rFonts w:cs="Arial"/>
          <w:bCs/>
          <w:iCs/>
          <w:sz w:val="20"/>
          <w:lang w:val="de-DE"/>
        </w:rPr>
      </w:r>
      <w:r w:rsidR="00446504" w:rsidRPr="00387201">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446504" w:rsidRPr="00387201">
        <w:rPr>
          <w:rFonts w:cs="Arial"/>
          <w:bCs/>
          <w:iCs/>
          <w:sz w:val="20"/>
          <w:lang w:val="de-DE"/>
        </w:rPr>
        <w:fldChar w:fldCharType="end"/>
      </w:r>
      <w:r w:rsidR="00446504" w:rsidRPr="00387201">
        <w:rPr>
          <w:rFonts w:cs="Arial"/>
          <w:bCs/>
          <w:iCs/>
          <w:sz w:val="20"/>
          <w:lang w:val="de-DE"/>
        </w:rPr>
        <w:t xml:space="preserve"> für Ernährung, Wohnen, Energie, Einrichtung, laufende Haushaltskosten und übliche Nebenkosten.</w:t>
      </w:r>
      <w:r w:rsidRPr="00387201">
        <w:rPr>
          <w:rFonts w:cs="Arial"/>
          <w:bCs/>
          <w:iCs/>
          <w:sz w:val="20"/>
          <w:lang w:val="de-DE"/>
        </w:rPr>
        <w:t xml:space="preserve"> Wechselt das Pflegekind in eine andere Altersstufe, </w:t>
      </w:r>
      <w:r w:rsidR="001E3CFB" w:rsidRPr="00387201">
        <w:rPr>
          <w:rFonts w:cs="Arial"/>
          <w:bCs/>
          <w:iCs/>
          <w:sz w:val="20"/>
          <w:lang w:val="de-DE"/>
        </w:rPr>
        <w:t xml:space="preserve">werden die obenstehenden Beträge </w:t>
      </w:r>
      <w:r w:rsidRPr="00387201">
        <w:rPr>
          <w:rFonts w:cs="Arial"/>
          <w:bCs/>
          <w:iCs/>
          <w:sz w:val="20"/>
          <w:lang w:val="de-DE"/>
        </w:rPr>
        <w:t>auf den Folgemonat hin automatisch angepasst</w:t>
      </w:r>
      <w:r w:rsidR="001E3CFB" w:rsidRPr="00387201">
        <w:rPr>
          <w:rFonts w:cs="Arial"/>
          <w:bCs/>
          <w:iCs/>
          <w:sz w:val="20"/>
          <w:lang w:val="de-DE"/>
        </w:rPr>
        <w:t xml:space="preserve"> (siehe RL DJS Pflegegeld)</w:t>
      </w:r>
      <w:r w:rsidRPr="00387201">
        <w:rPr>
          <w:rFonts w:cs="Arial"/>
          <w:bCs/>
          <w:iCs/>
          <w:sz w:val="20"/>
          <w:lang w:val="de-DE"/>
        </w:rPr>
        <w:t>.</w:t>
      </w:r>
    </w:p>
    <w:p w:rsidR="00C7082F" w:rsidRPr="00387201" w:rsidRDefault="00397EFD" w:rsidP="00397EFD">
      <w:pPr>
        <w:widowControl/>
        <w:tabs>
          <w:tab w:val="left" w:pos="902"/>
        </w:tabs>
        <w:overflowPunct/>
        <w:spacing w:before="240"/>
        <w:ind w:left="1418" w:hanging="1418"/>
        <w:jc w:val="both"/>
        <w:rPr>
          <w:rFonts w:cs="Arial"/>
          <w:sz w:val="20"/>
          <w:lang w:val="de-DE"/>
        </w:rPr>
      </w:pPr>
      <w:r w:rsidRPr="00387201">
        <w:rPr>
          <w:rFonts w:cs="Arial"/>
          <w:sz w:val="20"/>
          <w:lang w:val="de-DE"/>
        </w:rPr>
        <w:tab/>
      </w:r>
      <w:r w:rsidRPr="00387201">
        <w:rPr>
          <w:rFonts w:cs="Arial"/>
          <w:sz w:val="20"/>
          <w:lang w:val="de-DE"/>
        </w:rPr>
        <w:fldChar w:fldCharType="begin">
          <w:ffData>
            <w:name w:val="Kontrollkästchen14"/>
            <w:enabled/>
            <w:calcOnExit w:val="0"/>
            <w:checkBox>
              <w:sizeAuto/>
              <w:default w:val="0"/>
              <w:checked w:val="0"/>
            </w:checkBox>
          </w:ffData>
        </w:fldChar>
      </w:r>
      <w:r w:rsidRPr="00387201">
        <w:rPr>
          <w:rFonts w:cs="Arial"/>
          <w:sz w:val="20"/>
          <w:lang w:val="de-DE"/>
        </w:rPr>
        <w:instrText xml:space="preserve"> FORMCHECKBOX </w:instrText>
      </w:r>
      <w:r w:rsidR="00581CAF">
        <w:rPr>
          <w:rFonts w:cs="Arial"/>
          <w:sz w:val="20"/>
          <w:lang w:val="de-DE"/>
        </w:rPr>
      </w:r>
      <w:r w:rsidR="00581CAF">
        <w:rPr>
          <w:rFonts w:cs="Arial"/>
          <w:sz w:val="20"/>
          <w:lang w:val="de-DE"/>
        </w:rPr>
        <w:fldChar w:fldCharType="separate"/>
      </w:r>
      <w:r w:rsidRPr="00387201">
        <w:rPr>
          <w:rFonts w:cs="Arial"/>
          <w:sz w:val="20"/>
          <w:lang w:val="de-DE"/>
        </w:rPr>
        <w:fldChar w:fldCharType="end"/>
      </w:r>
      <w:r w:rsidRPr="00387201">
        <w:rPr>
          <w:rFonts w:cs="Arial"/>
          <w:sz w:val="20"/>
          <w:lang w:val="de-DE"/>
        </w:rPr>
        <w:tab/>
      </w:r>
      <w:r w:rsidR="00DD2B23" w:rsidRPr="00387201">
        <w:rPr>
          <w:rFonts w:cs="Arial"/>
          <w:sz w:val="20"/>
          <w:lang w:val="de-DE"/>
        </w:rPr>
        <w:t xml:space="preserve">Das monatliche Pflegegeld beträgt </w:t>
      </w:r>
      <w:r w:rsidR="003024F8" w:rsidRPr="00387201">
        <w:rPr>
          <w:rFonts w:cs="Arial"/>
          <w:sz w:val="20"/>
          <w:lang w:val="de-DE"/>
        </w:rPr>
        <w:t xml:space="preserve">brutto </w:t>
      </w:r>
      <w:r w:rsidR="00DD2B23" w:rsidRPr="00387201">
        <w:rPr>
          <w:rFonts w:cs="Arial"/>
          <w:sz w:val="20"/>
          <w:lang w:val="de-DE"/>
        </w:rPr>
        <w:t xml:space="preserve">Fr. </w:t>
      </w:r>
      <w:r w:rsidR="00DD2B23" w:rsidRPr="00387201">
        <w:rPr>
          <w:rFonts w:cs="Arial"/>
          <w:bCs/>
          <w:iCs/>
          <w:sz w:val="20"/>
          <w:lang w:val="de-DE"/>
        </w:rPr>
        <w:fldChar w:fldCharType="begin">
          <w:ffData>
            <w:name w:val="Text1"/>
            <w:enabled/>
            <w:calcOnExit w:val="0"/>
            <w:textInput/>
          </w:ffData>
        </w:fldChar>
      </w:r>
      <w:r w:rsidR="00DD2B23" w:rsidRPr="00387201">
        <w:rPr>
          <w:rFonts w:cs="Arial"/>
          <w:bCs/>
          <w:iCs/>
          <w:sz w:val="20"/>
          <w:lang w:val="de-DE"/>
        </w:rPr>
        <w:instrText xml:space="preserve"> FORMTEXT </w:instrText>
      </w:r>
      <w:r w:rsidR="00DD2B23" w:rsidRPr="00387201">
        <w:rPr>
          <w:rFonts w:cs="Arial"/>
          <w:bCs/>
          <w:iCs/>
          <w:sz w:val="20"/>
          <w:lang w:val="de-DE"/>
        </w:rPr>
      </w:r>
      <w:r w:rsidR="00DD2B23" w:rsidRPr="00387201">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DD2B23" w:rsidRPr="00387201">
        <w:rPr>
          <w:rFonts w:cs="Arial"/>
          <w:bCs/>
          <w:iCs/>
          <w:sz w:val="20"/>
          <w:lang w:val="de-DE"/>
        </w:rPr>
        <w:fldChar w:fldCharType="end"/>
      </w:r>
      <w:r w:rsidR="00DD2B23" w:rsidRPr="00387201">
        <w:rPr>
          <w:rFonts w:cs="Arial"/>
          <w:sz w:val="20"/>
          <w:lang w:val="de-DE"/>
        </w:rPr>
        <w:t xml:space="preserve"> und beinhaltet:</w:t>
      </w:r>
    </w:p>
    <w:p w:rsidR="00397EFD" w:rsidRPr="00387201" w:rsidRDefault="00397EFD" w:rsidP="00397EFD">
      <w:pPr>
        <w:widowControl/>
        <w:tabs>
          <w:tab w:val="left" w:pos="902"/>
        </w:tabs>
        <w:overflowPunct/>
        <w:ind w:left="1418" w:hanging="1418"/>
        <w:jc w:val="both"/>
        <w:rPr>
          <w:rFonts w:cs="Arial"/>
          <w:sz w:val="20"/>
          <w:lang w:val="de-DE"/>
        </w:rPr>
      </w:pPr>
    </w:p>
    <w:p w:rsidR="003024F8" w:rsidRPr="00387201" w:rsidRDefault="003024F8" w:rsidP="00397EFD">
      <w:pPr>
        <w:widowControl/>
        <w:overflowPunct/>
        <w:ind w:left="907" w:firstLine="511"/>
        <w:jc w:val="both"/>
        <w:rPr>
          <w:rFonts w:cs="Arial"/>
          <w:bCs/>
          <w:iCs/>
          <w:sz w:val="20"/>
          <w:lang w:val="de-DE"/>
        </w:rPr>
      </w:pPr>
      <w:r w:rsidRPr="00387201">
        <w:rPr>
          <w:rFonts w:cs="Arial"/>
          <w:sz w:val="20"/>
          <w:lang w:val="de-DE"/>
        </w:rPr>
        <w:t xml:space="preserve">Fr. </w:t>
      </w:r>
      <w:r w:rsidRPr="00387201">
        <w:rPr>
          <w:rFonts w:cs="Arial"/>
          <w:bCs/>
          <w:iCs/>
          <w:sz w:val="20"/>
          <w:lang w:val="de-DE"/>
        </w:rPr>
        <w:fldChar w:fldCharType="begin">
          <w:ffData>
            <w:name w:val="Text1"/>
            <w:enabled/>
            <w:calcOnExit w:val="0"/>
            <w:textInput/>
          </w:ffData>
        </w:fldChar>
      </w:r>
      <w:r w:rsidRPr="00387201">
        <w:rPr>
          <w:rFonts w:cs="Arial"/>
          <w:bCs/>
          <w:iCs/>
          <w:sz w:val="20"/>
          <w:lang w:val="de-DE"/>
        </w:rPr>
        <w:instrText xml:space="preserve"> FORMTEXT </w:instrText>
      </w:r>
      <w:r w:rsidRPr="00387201">
        <w:rPr>
          <w:rFonts w:cs="Arial"/>
          <w:bCs/>
          <w:iCs/>
          <w:sz w:val="20"/>
          <w:lang w:val="de-DE"/>
        </w:rPr>
      </w:r>
      <w:r w:rsidRPr="00387201">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387201">
        <w:rPr>
          <w:rFonts w:cs="Arial"/>
          <w:bCs/>
          <w:iCs/>
          <w:sz w:val="20"/>
          <w:lang w:val="de-DE"/>
        </w:rPr>
        <w:fldChar w:fldCharType="end"/>
      </w:r>
      <w:r w:rsidRPr="00387201">
        <w:rPr>
          <w:rFonts w:cs="Arial"/>
          <w:bCs/>
          <w:iCs/>
          <w:sz w:val="20"/>
          <w:lang w:val="de-DE"/>
        </w:rPr>
        <w:t xml:space="preserve"> für Betreuung (abzgl. aktueller Sozialversicherungsbeiträge)</w:t>
      </w:r>
    </w:p>
    <w:p w:rsidR="003024F8" w:rsidRPr="00387201" w:rsidRDefault="003024F8" w:rsidP="00397EFD">
      <w:pPr>
        <w:widowControl/>
        <w:overflowPunct/>
        <w:ind w:left="907" w:firstLine="511"/>
        <w:jc w:val="both"/>
        <w:rPr>
          <w:rFonts w:cs="Arial"/>
          <w:bCs/>
          <w:iCs/>
          <w:sz w:val="20"/>
          <w:lang w:val="de-DE"/>
        </w:rPr>
      </w:pPr>
      <w:r w:rsidRPr="00387201">
        <w:rPr>
          <w:rFonts w:cs="Arial"/>
          <w:bCs/>
          <w:iCs/>
          <w:sz w:val="20"/>
          <w:lang w:val="de-DE"/>
        </w:rPr>
        <w:t xml:space="preserve">Fr. </w:t>
      </w:r>
      <w:r w:rsidRPr="00387201">
        <w:rPr>
          <w:rFonts w:cs="Arial"/>
          <w:bCs/>
          <w:iCs/>
          <w:sz w:val="20"/>
          <w:lang w:val="de-DE"/>
        </w:rPr>
        <w:fldChar w:fldCharType="begin">
          <w:ffData>
            <w:name w:val="Text1"/>
            <w:enabled/>
            <w:calcOnExit w:val="0"/>
            <w:textInput/>
          </w:ffData>
        </w:fldChar>
      </w:r>
      <w:r w:rsidRPr="00387201">
        <w:rPr>
          <w:rFonts w:cs="Arial"/>
          <w:bCs/>
          <w:iCs/>
          <w:sz w:val="20"/>
          <w:lang w:val="de-DE"/>
        </w:rPr>
        <w:instrText xml:space="preserve"> FORMTEXT </w:instrText>
      </w:r>
      <w:r w:rsidRPr="00387201">
        <w:rPr>
          <w:rFonts w:cs="Arial"/>
          <w:bCs/>
          <w:iCs/>
          <w:sz w:val="20"/>
          <w:lang w:val="de-DE"/>
        </w:rPr>
      </w:r>
      <w:r w:rsidRPr="00387201">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387201">
        <w:rPr>
          <w:rFonts w:cs="Arial"/>
          <w:bCs/>
          <w:iCs/>
          <w:sz w:val="20"/>
          <w:lang w:val="de-DE"/>
        </w:rPr>
        <w:fldChar w:fldCharType="end"/>
      </w:r>
      <w:r w:rsidRPr="00387201">
        <w:rPr>
          <w:rFonts w:cs="Arial"/>
          <w:bCs/>
          <w:iCs/>
          <w:sz w:val="20"/>
          <w:lang w:val="de-DE"/>
        </w:rPr>
        <w:t xml:space="preserve"> für Ernährung</w:t>
      </w:r>
    </w:p>
    <w:p w:rsidR="003024F8" w:rsidRPr="00387201" w:rsidRDefault="003024F8" w:rsidP="00397EFD">
      <w:pPr>
        <w:widowControl/>
        <w:overflowPunct/>
        <w:ind w:left="907" w:firstLine="511"/>
        <w:jc w:val="both"/>
        <w:rPr>
          <w:rFonts w:cs="Arial"/>
          <w:bCs/>
          <w:iCs/>
          <w:sz w:val="20"/>
          <w:lang w:val="de-DE"/>
        </w:rPr>
      </w:pPr>
      <w:r w:rsidRPr="00387201">
        <w:rPr>
          <w:rFonts w:cs="Arial"/>
          <w:bCs/>
          <w:iCs/>
          <w:sz w:val="20"/>
          <w:lang w:val="de-DE"/>
        </w:rPr>
        <w:t xml:space="preserve">Fr. </w:t>
      </w:r>
      <w:r w:rsidRPr="00387201">
        <w:rPr>
          <w:rFonts w:cs="Arial"/>
          <w:bCs/>
          <w:iCs/>
          <w:sz w:val="20"/>
          <w:lang w:val="de-DE"/>
        </w:rPr>
        <w:fldChar w:fldCharType="begin">
          <w:ffData>
            <w:name w:val="Text1"/>
            <w:enabled/>
            <w:calcOnExit w:val="0"/>
            <w:textInput/>
          </w:ffData>
        </w:fldChar>
      </w:r>
      <w:r w:rsidRPr="00387201">
        <w:rPr>
          <w:rFonts w:cs="Arial"/>
          <w:bCs/>
          <w:iCs/>
          <w:sz w:val="20"/>
          <w:lang w:val="de-DE"/>
        </w:rPr>
        <w:instrText xml:space="preserve"> FORMTEXT </w:instrText>
      </w:r>
      <w:r w:rsidRPr="00387201">
        <w:rPr>
          <w:rFonts w:cs="Arial"/>
          <w:bCs/>
          <w:iCs/>
          <w:sz w:val="20"/>
          <w:lang w:val="de-DE"/>
        </w:rPr>
      </w:r>
      <w:r w:rsidRPr="00387201">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387201">
        <w:rPr>
          <w:rFonts w:cs="Arial"/>
          <w:bCs/>
          <w:iCs/>
          <w:sz w:val="20"/>
          <w:lang w:val="de-DE"/>
        </w:rPr>
        <w:fldChar w:fldCharType="end"/>
      </w:r>
      <w:r w:rsidRPr="00387201">
        <w:rPr>
          <w:rFonts w:cs="Arial"/>
          <w:bCs/>
          <w:iCs/>
          <w:sz w:val="20"/>
          <w:lang w:val="de-DE"/>
        </w:rPr>
        <w:t xml:space="preserve"> für </w:t>
      </w:r>
      <w:r w:rsidR="00B1554A" w:rsidRPr="00387201">
        <w:rPr>
          <w:rFonts w:cs="Arial"/>
          <w:bCs/>
          <w:iCs/>
          <w:sz w:val="20"/>
          <w:lang w:val="de-DE"/>
        </w:rPr>
        <w:t>Wohnen und E</w:t>
      </w:r>
      <w:r w:rsidRPr="00387201">
        <w:rPr>
          <w:rFonts w:cs="Arial"/>
          <w:bCs/>
          <w:iCs/>
          <w:sz w:val="20"/>
          <w:lang w:val="de-DE"/>
        </w:rPr>
        <w:t>nergie</w:t>
      </w:r>
    </w:p>
    <w:p w:rsidR="003024F8" w:rsidRPr="00387201" w:rsidRDefault="003024F8" w:rsidP="00397EFD">
      <w:pPr>
        <w:widowControl/>
        <w:overflowPunct/>
        <w:ind w:left="907" w:firstLine="511"/>
        <w:jc w:val="both"/>
        <w:rPr>
          <w:rFonts w:cs="Arial"/>
          <w:bCs/>
          <w:iCs/>
          <w:sz w:val="20"/>
          <w:lang w:val="de-DE"/>
        </w:rPr>
      </w:pPr>
      <w:r w:rsidRPr="00387201">
        <w:rPr>
          <w:rFonts w:cs="Arial"/>
          <w:bCs/>
          <w:iCs/>
          <w:sz w:val="20"/>
          <w:lang w:val="de-DE"/>
        </w:rPr>
        <w:t xml:space="preserve">Fr. </w:t>
      </w:r>
      <w:r w:rsidRPr="00387201">
        <w:rPr>
          <w:rFonts w:cs="Arial"/>
          <w:bCs/>
          <w:iCs/>
          <w:sz w:val="20"/>
          <w:lang w:val="de-DE"/>
        </w:rPr>
        <w:fldChar w:fldCharType="begin">
          <w:ffData>
            <w:name w:val="Text1"/>
            <w:enabled/>
            <w:calcOnExit w:val="0"/>
            <w:textInput/>
          </w:ffData>
        </w:fldChar>
      </w:r>
      <w:r w:rsidRPr="00387201">
        <w:rPr>
          <w:rFonts w:cs="Arial"/>
          <w:bCs/>
          <w:iCs/>
          <w:sz w:val="20"/>
          <w:lang w:val="de-DE"/>
        </w:rPr>
        <w:instrText xml:space="preserve"> FORMTEXT </w:instrText>
      </w:r>
      <w:r w:rsidRPr="00387201">
        <w:rPr>
          <w:rFonts w:cs="Arial"/>
          <w:bCs/>
          <w:iCs/>
          <w:sz w:val="20"/>
          <w:lang w:val="de-DE"/>
        </w:rPr>
      </w:r>
      <w:r w:rsidRPr="00387201">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387201">
        <w:rPr>
          <w:rFonts w:cs="Arial"/>
          <w:bCs/>
          <w:iCs/>
          <w:sz w:val="20"/>
          <w:lang w:val="de-DE"/>
        </w:rPr>
        <w:fldChar w:fldCharType="end"/>
      </w:r>
      <w:r w:rsidRPr="00387201">
        <w:rPr>
          <w:rFonts w:cs="Arial"/>
          <w:bCs/>
          <w:iCs/>
          <w:sz w:val="20"/>
          <w:lang w:val="de-DE"/>
        </w:rPr>
        <w:t xml:space="preserve"> für Einrichtung und laufende Haushaltskosten</w:t>
      </w:r>
    </w:p>
    <w:p w:rsidR="00DD2B23" w:rsidRPr="00387201" w:rsidRDefault="003024F8" w:rsidP="00397EFD">
      <w:pPr>
        <w:widowControl/>
        <w:overflowPunct/>
        <w:ind w:left="907" w:firstLine="511"/>
        <w:jc w:val="both"/>
        <w:rPr>
          <w:rFonts w:cs="Arial"/>
          <w:bCs/>
          <w:iCs/>
          <w:sz w:val="20"/>
          <w:lang w:val="de-DE"/>
        </w:rPr>
      </w:pPr>
      <w:r w:rsidRPr="00387201">
        <w:rPr>
          <w:rFonts w:cs="Arial"/>
          <w:bCs/>
          <w:iCs/>
          <w:sz w:val="20"/>
          <w:lang w:val="de-DE"/>
        </w:rPr>
        <w:t xml:space="preserve">Fr. </w:t>
      </w:r>
      <w:r w:rsidRPr="00387201">
        <w:rPr>
          <w:rFonts w:cs="Arial"/>
          <w:bCs/>
          <w:iCs/>
          <w:sz w:val="20"/>
          <w:lang w:val="de-DE"/>
        </w:rPr>
        <w:fldChar w:fldCharType="begin">
          <w:ffData>
            <w:name w:val="Text1"/>
            <w:enabled/>
            <w:calcOnExit w:val="0"/>
            <w:textInput/>
          </w:ffData>
        </w:fldChar>
      </w:r>
      <w:r w:rsidRPr="00387201">
        <w:rPr>
          <w:rFonts w:cs="Arial"/>
          <w:bCs/>
          <w:iCs/>
          <w:sz w:val="20"/>
          <w:lang w:val="de-DE"/>
        </w:rPr>
        <w:instrText xml:space="preserve"> FORMTEXT </w:instrText>
      </w:r>
      <w:r w:rsidRPr="00387201">
        <w:rPr>
          <w:rFonts w:cs="Arial"/>
          <w:bCs/>
          <w:iCs/>
          <w:sz w:val="20"/>
          <w:lang w:val="de-DE"/>
        </w:rPr>
      </w:r>
      <w:r w:rsidRPr="00387201">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387201">
        <w:rPr>
          <w:rFonts w:cs="Arial"/>
          <w:bCs/>
          <w:iCs/>
          <w:sz w:val="20"/>
          <w:lang w:val="de-DE"/>
        </w:rPr>
        <w:fldChar w:fldCharType="end"/>
      </w:r>
      <w:r w:rsidRPr="00387201">
        <w:rPr>
          <w:rFonts w:cs="Arial"/>
          <w:bCs/>
          <w:iCs/>
          <w:sz w:val="20"/>
          <w:lang w:val="de-DE"/>
        </w:rPr>
        <w:t xml:space="preserve"> für übliche Nebenkosten</w:t>
      </w:r>
    </w:p>
    <w:p w:rsidR="00397EFD" w:rsidRPr="00387201" w:rsidRDefault="00397EFD" w:rsidP="00397EFD">
      <w:pPr>
        <w:widowControl/>
        <w:overflowPunct/>
        <w:ind w:left="907" w:firstLine="511"/>
        <w:jc w:val="both"/>
        <w:rPr>
          <w:rFonts w:cs="Arial"/>
          <w:sz w:val="20"/>
          <w:lang w:val="de-DE"/>
        </w:rPr>
      </w:pPr>
    </w:p>
    <w:p w:rsidR="00DD2B23" w:rsidRPr="00387201" w:rsidRDefault="003024F8" w:rsidP="00397EFD">
      <w:pPr>
        <w:widowControl/>
        <w:overflowPunct/>
        <w:ind w:left="1418"/>
        <w:jc w:val="both"/>
        <w:rPr>
          <w:rFonts w:cs="Arial"/>
          <w:sz w:val="20"/>
          <w:lang w:val="de-DE"/>
        </w:rPr>
      </w:pPr>
      <w:r w:rsidRPr="00387201">
        <w:rPr>
          <w:rFonts w:cs="Arial"/>
          <w:sz w:val="20"/>
          <w:lang w:val="de-DE"/>
        </w:rPr>
        <w:t>Ä</w:t>
      </w:r>
      <w:r w:rsidR="00DD2B23" w:rsidRPr="00387201">
        <w:rPr>
          <w:rFonts w:cs="Arial"/>
          <w:sz w:val="20"/>
          <w:lang w:val="de-DE"/>
        </w:rPr>
        <w:t>ndert sich der Umfang des Betreuungsangebots</w:t>
      </w:r>
      <w:r w:rsidR="00847AFB" w:rsidRPr="00387201">
        <w:rPr>
          <w:rFonts w:cs="Arial"/>
          <w:sz w:val="20"/>
          <w:lang w:val="de-DE"/>
        </w:rPr>
        <w:t xml:space="preserve"> bzw. des Betreuungsaufwandes</w:t>
      </w:r>
      <w:r w:rsidR="00DD2B23" w:rsidRPr="00387201">
        <w:rPr>
          <w:rFonts w:cs="Arial"/>
          <w:sz w:val="20"/>
          <w:lang w:val="de-DE"/>
        </w:rPr>
        <w:t xml:space="preserve"> der Pflegeeltern, wird die Höhe des Pflegegeldes </w:t>
      </w:r>
      <w:r w:rsidR="00446504" w:rsidRPr="00387201">
        <w:rPr>
          <w:rFonts w:cs="Arial"/>
          <w:sz w:val="20"/>
          <w:lang w:val="de-DE"/>
        </w:rPr>
        <w:t xml:space="preserve">auf Antrag einer Vertragspartei </w:t>
      </w:r>
      <w:r w:rsidR="00E94580" w:rsidRPr="00387201">
        <w:rPr>
          <w:rFonts w:cs="Arial"/>
          <w:sz w:val="20"/>
          <w:lang w:val="de-DE"/>
        </w:rPr>
        <w:t>neu ve</w:t>
      </w:r>
      <w:r w:rsidR="00E94580" w:rsidRPr="00387201">
        <w:rPr>
          <w:rFonts w:cs="Arial"/>
          <w:sz w:val="20"/>
          <w:lang w:val="de-DE"/>
        </w:rPr>
        <w:t>r</w:t>
      </w:r>
      <w:r w:rsidR="00E94580" w:rsidRPr="00387201">
        <w:rPr>
          <w:rFonts w:cs="Arial"/>
          <w:sz w:val="20"/>
          <w:lang w:val="de-DE"/>
        </w:rPr>
        <w:t>einbart.</w:t>
      </w:r>
    </w:p>
    <w:p w:rsidR="00C7082F" w:rsidRPr="00387201" w:rsidRDefault="00DD2B23" w:rsidP="00C7082F">
      <w:pPr>
        <w:widowControl/>
        <w:numPr>
          <w:ilvl w:val="1"/>
          <w:numId w:val="1"/>
        </w:numPr>
        <w:overflowPunct/>
        <w:spacing w:before="240"/>
        <w:jc w:val="both"/>
        <w:rPr>
          <w:rFonts w:cs="Arial"/>
          <w:sz w:val="20"/>
          <w:lang w:val="de-DE"/>
        </w:rPr>
      </w:pPr>
      <w:r w:rsidRPr="00387201">
        <w:rPr>
          <w:rFonts w:cs="Arial"/>
          <w:sz w:val="20"/>
          <w:lang w:val="de-DE"/>
        </w:rPr>
        <w:t>Hinsichtlich der Bekleidung</w:t>
      </w:r>
      <w:r w:rsidR="00604685" w:rsidRPr="00387201">
        <w:rPr>
          <w:rFonts w:cs="Arial"/>
          <w:sz w:val="20"/>
          <w:lang w:val="de-DE"/>
        </w:rPr>
        <w:t>skosten</w:t>
      </w:r>
      <w:r w:rsidRPr="00387201">
        <w:rPr>
          <w:rFonts w:cs="Arial"/>
          <w:sz w:val="20"/>
          <w:lang w:val="de-DE"/>
        </w:rPr>
        <w:t xml:space="preserve"> des Kindes besteht folgende Regelung:</w:t>
      </w:r>
    </w:p>
    <w:p w:rsidR="00DD2B23" w:rsidRPr="00C7082F" w:rsidRDefault="00DD2B23" w:rsidP="00C7082F">
      <w:pPr>
        <w:widowControl/>
        <w:overflowPunct/>
        <w:spacing w:before="240"/>
        <w:ind w:left="907"/>
        <w:jc w:val="both"/>
        <w:rPr>
          <w:rFonts w:cs="Arial"/>
          <w:sz w:val="20"/>
          <w:lang w:val="de-DE"/>
        </w:rPr>
      </w:pPr>
      <w:r w:rsidRPr="00C7082F">
        <w:rPr>
          <w:rFonts w:cs="Arial"/>
          <w:bCs/>
          <w:iCs/>
          <w:sz w:val="20"/>
          <w:lang w:val="de-DE"/>
        </w:rPr>
        <w:fldChar w:fldCharType="begin">
          <w:ffData>
            <w:name w:val="Text1"/>
            <w:enabled/>
            <w:calcOnExit w:val="0"/>
            <w:textInput/>
          </w:ffData>
        </w:fldChar>
      </w:r>
      <w:r w:rsidRPr="00C7082F">
        <w:rPr>
          <w:rFonts w:cs="Arial"/>
          <w:bCs/>
          <w:iCs/>
          <w:sz w:val="20"/>
          <w:lang w:val="de-DE"/>
        </w:rPr>
        <w:instrText xml:space="preserve"> FORMTEXT </w:instrText>
      </w:r>
      <w:r w:rsidRPr="00C7082F">
        <w:rPr>
          <w:rFonts w:cs="Arial"/>
          <w:bCs/>
          <w:iCs/>
          <w:sz w:val="20"/>
          <w:lang w:val="de-DE"/>
        </w:rPr>
      </w:r>
      <w:r w:rsidRPr="00C7082F">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C7082F">
        <w:rPr>
          <w:rFonts w:cs="Arial"/>
          <w:bCs/>
          <w:iCs/>
          <w:sz w:val="20"/>
          <w:lang w:val="de-DE"/>
        </w:rPr>
        <w:fldChar w:fldCharType="end"/>
      </w:r>
    </w:p>
    <w:p w:rsidR="00DD2B23" w:rsidRDefault="00DD2B23">
      <w:pPr>
        <w:widowControl/>
        <w:numPr>
          <w:ilvl w:val="1"/>
          <w:numId w:val="1"/>
        </w:numPr>
        <w:overflowPunct/>
        <w:spacing w:before="240"/>
        <w:jc w:val="both"/>
        <w:rPr>
          <w:rFonts w:cs="Arial"/>
          <w:sz w:val="20"/>
          <w:lang w:val="de-DE"/>
        </w:rPr>
      </w:pPr>
      <w:r>
        <w:rPr>
          <w:rFonts w:cs="Arial"/>
          <w:sz w:val="20"/>
          <w:lang w:val="de-DE"/>
        </w:rPr>
        <w:t>Für besondere Nebenkosten, welche nicht in der Pauschale (Ziff. 4.2.) enthalten sind, wird Folgendes vereinbart:</w:t>
      </w:r>
    </w:p>
    <w:p w:rsidR="00DD2B23" w:rsidRDefault="00DD2B23">
      <w:pPr>
        <w:widowControl/>
        <w:overflowPunct/>
        <w:ind w:left="360"/>
        <w:jc w:val="both"/>
        <w:rPr>
          <w:rFonts w:cs="Arial"/>
          <w:sz w:val="20"/>
          <w:lang w:val="de-DE"/>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569"/>
        <w:gridCol w:w="2736"/>
        <w:gridCol w:w="2857"/>
      </w:tblGrid>
      <w:tr w:rsidR="00DD2B23">
        <w:tc>
          <w:tcPr>
            <w:tcW w:w="2569" w:type="dxa"/>
          </w:tcPr>
          <w:p w:rsidR="00DD2B23" w:rsidRDefault="00DD2B23">
            <w:pPr>
              <w:widowControl/>
              <w:overflowPunct/>
              <w:rPr>
                <w:rFonts w:cs="Arial"/>
                <w:b/>
                <w:sz w:val="16"/>
                <w:szCs w:val="16"/>
              </w:rPr>
            </w:pPr>
          </w:p>
        </w:tc>
        <w:tc>
          <w:tcPr>
            <w:tcW w:w="2736" w:type="dxa"/>
          </w:tcPr>
          <w:p w:rsidR="00DD2B23" w:rsidRDefault="00DD2B23">
            <w:pPr>
              <w:widowControl/>
              <w:overflowPunct/>
              <w:jc w:val="center"/>
              <w:rPr>
                <w:rFonts w:cs="Arial"/>
                <w:b/>
                <w:sz w:val="16"/>
                <w:szCs w:val="16"/>
                <w:lang w:val="de-DE"/>
              </w:rPr>
            </w:pPr>
            <w:r>
              <w:rPr>
                <w:rFonts w:cs="Arial"/>
                <w:b/>
                <w:sz w:val="16"/>
                <w:szCs w:val="16"/>
                <w:lang w:val="de-DE"/>
              </w:rPr>
              <w:t>Kostenträger:</w:t>
            </w:r>
          </w:p>
          <w:p w:rsidR="00DD2B23" w:rsidRDefault="00DD2B23">
            <w:pPr>
              <w:widowControl/>
              <w:overflowPunct/>
              <w:jc w:val="center"/>
              <w:rPr>
                <w:rFonts w:cs="Arial"/>
                <w:b/>
                <w:sz w:val="16"/>
                <w:szCs w:val="16"/>
                <w:lang w:val="de-DE"/>
              </w:rPr>
            </w:pPr>
            <w:r>
              <w:rPr>
                <w:rFonts w:cs="Arial"/>
                <w:b/>
                <w:sz w:val="16"/>
                <w:szCs w:val="16"/>
                <w:lang w:val="de-DE"/>
              </w:rPr>
              <w:t>Pflegeeltern / Versorger</w:t>
            </w:r>
          </w:p>
        </w:tc>
        <w:tc>
          <w:tcPr>
            <w:tcW w:w="2857" w:type="dxa"/>
          </w:tcPr>
          <w:p w:rsidR="00DD2B23" w:rsidRDefault="00DD2B23">
            <w:pPr>
              <w:widowControl/>
              <w:overflowPunct/>
              <w:jc w:val="center"/>
              <w:rPr>
                <w:rFonts w:cs="Arial"/>
                <w:b/>
                <w:sz w:val="16"/>
                <w:szCs w:val="16"/>
                <w:lang w:val="de-DE"/>
              </w:rPr>
            </w:pPr>
            <w:r>
              <w:rPr>
                <w:rFonts w:cs="Arial"/>
                <w:b/>
                <w:sz w:val="16"/>
                <w:szCs w:val="16"/>
                <w:lang w:val="de-DE"/>
              </w:rPr>
              <w:t xml:space="preserve">Information / Abrechnung: </w:t>
            </w:r>
          </w:p>
          <w:p w:rsidR="00DD2B23" w:rsidRDefault="00DD2B23">
            <w:pPr>
              <w:widowControl/>
              <w:overflowPunct/>
              <w:jc w:val="center"/>
              <w:rPr>
                <w:rFonts w:cs="Arial"/>
                <w:b/>
                <w:sz w:val="16"/>
                <w:szCs w:val="16"/>
                <w:lang w:val="de-DE"/>
              </w:rPr>
            </w:pPr>
            <w:r>
              <w:rPr>
                <w:rFonts w:cs="Arial"/>
                <w:b/>
                <w:sz w:val="16"/>
                <w:szCs w:val="16"/>
                <w:lang w:val="de-DE"/>
              </w:rPr>
              <w:t>vorgängige Kostengutsprache / Pauschale / Rechnung</w:t>
            </w:r>
          </w:p>
        </w:tc>
      </w:tr>
      <w:tr w:rsidR="00DD2B23">
        <w:trPr>
          <w:trHeight w:hRule="exact" w:val="1021"/>
        </w:trPr>
        <w:tc>
          <w:tcPr>
            <w:tcW w:w="2569" w:type="dxa"/>
          </w:tcPr>
          <w:p w:rsidR="00DD2B23" w:rsidRDefault="00DD2B23">
            <w:pPr>
              <w:widowControl/>
              <w:overflowPunct/>
              <w:rPr>
                <w:rFonts w:cs="Arial"/>
                <w:b/>
                <w:sz w:val="16"/>
                <w:szCs w:val="16"/>
                <w:lang w:val="de-DE"/>
              </w:rPr>
            </w:pPr>
            <w:r>
              <w:rPr>
                <w:rFonts w:cs="Arial"/>
                <w:b/>
                <w:sz w:val="16"/>
                <w:szCs w:val="16"/>
              </w:rPr>
              <w:t>Gesundheitspflege (thera</w:t>
            </w:r>
            <w:r>
              <w:rPr>
                <w:rFonts w:cs="Arial"/>
                <w:b/>
                <w:sz w:val="16"/>
                <w:szCs w:val="16"/>
              </w:rPr>
              <w:softHyphen/>
              <w:t>peutische, medizinische und zahnmedizinische Produkte und Dienstleistungen)</w:t>
            </w:r>
          </w:p>
        </w:tc>
        <w:tc>
          <w:tcPr>
            <w:tcW w:w="2736"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c>
          <w:tcPr>
            <w:tcW w:w="2857"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r>
      <w:tr w:rsidR="00DD2B23">
        <w:trPr>
          <w:trHeight w:hRule="exact" w:val="1021"/>
        </w:trPr>
        <w:tc>
          <w:tcPr>
            <w:tcW w:w="2569" w:type="dxa"/>
          </w:tcPr>
          <w:p w:rsidR="00DD2B23" w:rsidRDefault="00DD2B23">
            <w:pPr>
              <w:widowControl/>
              <w:overflowPunct/>
              <w:rPr>
                <w:rFonts w:cs="Arial"/>
                <w:b/>
                <w:sz w:val="16"/>
                <w:szCs w:val="16"/>
              </w:rPr>
            </w:pPr>
            <w:r>
              <w:rPr>
                <w:rFonts w:cs="Arial"/>
                <w:b/>
                <w:sz w:val="16"/>
                <w:szCs w:val="16"/>
              </w:rPr>
              <w:t>Fahrspesen für Therapien</w:t>
            </w:r>
          </w:p>
        </w:tc>
        <w:tc>
          <w:tcPr>
            <w:tcW w:w="2736"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c>
          <w:tcPr>
            <w:tcW w:w="2857"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r>
      <w:tr w:rsidR="00DD2B23">
        <w:trPr>
          <w:trHeight w:hRule="exact" w:val="1021"/>
        </w:trPr>
        <w:tc>
          <w:tcPr>
            <w:tcW w:w="2569" w:type="dxa"/>
          </w:tcPr>
          <w:p w:rsidR="00DD2B23" w:rsidRDefault="00DD2B23">
            <w:pPr>
              <w:widowControl/>
              <w:overflowPunct/>
              <w:rPr>
                <w:rFonts w:cs="Arial"/>
                <w:b/>
                <w:sz w:val="16"/>
                <w:szCs w:val="16"/>
              </w:rPr>
            </w:pPr>
            <w:r>
              <w:rPr>
                <w:rFonts w:cs="Arial"/>
                <w:b/>
                <w:sz w:val="16"/>
                <w:szCs w:val="16"/>
              </w:rPr>
              <w:t>Taschengeld</w:t>
            </w:r>
          </w:p>
          <w:p w:rsidR="00DD2B23" w:rsidRDefault="00DD2B23" w:rsidP="005550AA">
            <w:pPr>
              <w:widowControl/>
              <w:overflowPunct/>
              <w:rPr>
                <w:rFonts w:cs="Arial"/>
                <w:b/>
                <w:sz w:val="16"/>
                <w:szCs w:val="16"/>
              </w:rPr>
            </w:pPr>
            <w:r>
              <w:rPr>
                <w:rFonts w:cs="Arial"/>
                <w:b/>
                <w:sz w:val="16"/>
                <w:szCs w:val="16"/>
              </w:rPr>
              <w:t>(</w:t>
            </w:r>
            <w:r w:rsidR="005550AA">
              <w:rPr>
                <w:rFonts w:cs="Arial"/>
                <w:b/>
                <w:sz w:val="16"/>
                <w:szCs w:val="16"/>
              </w:rPr>
              <w:t xml:space="preserve">vgl. </w:t>
            </w:r>
            <w:hyperlink r:id="rId8" w:history="1">
              <w:r w:rsidR="005550AA" w:rsidRPr="005550AA">
                <w:rPr>
                  <w:rStyle w:val="Hyperlink"/>
                  <w:rFonts w:cs="Arial"/>
                  <w:b/>
                  <w:sz w:val="16"/>
                  <w:szCs w:val="16"/>
                </w:rPr>
                <w:t>Richtlinien der Budgetb</w:t>
              </w:r>
              <w:r w:rsidR="005550AA" w:rsidRPr="005550AA">
                <w:rPr>
                  <w:rStyle w:val="Hyperlink"/>
                  <w:rFonts w:cs="Arial"/>
                  <w:b/>
                  <w:sz w:val="16"/>
                  <w:szCs w:val="16"/>
                </w:rPr>
                <w:t>e</w:t>
              </w:r>
              <w:r w:rsidR="005550AA" w:rsidRPr="005550AA">
                <w:rPr>
                  <w:rStyle w:val="Hyperlink"/>
                  <w:rFonts w:cs="Arial"/>
                  <w:b/>
                  <w:sz w:val="16"/>
                  <w:szCs w:val="16"/>
                </w:rPr>
                <w:t>ratung Schweiz</w:t>
              </w:r>
            </w:hyperlink>
            <w:r w:rsidR="005550AA">
              <w:rPr>
                <w:rFonts w:cs="Arial"/>
                <w:b/>
                <w:sz w:val="16"/>
                <w:szCs w:val="16"/>
              </w:rPr>
              <w:t>)</w:t>
            </w:r>
          </w:p>
        </w:tc>
        <w:tc>
          <w:tcPr>
            <w:tcW w:w="2736"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c>
          <w:tcPr>
            <w:tcW w:w="2857"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r>
      <w:tr w:rsidR="005550AA" w:rsidTr="006B38C7">
        <w:trPr>
          <w:trHeight w:hRule="exact" w:val="1021"/>
        </w:trPr>
        <w:tc>
          <w:tcPr>
            <w:tcW w:w="2569" w:type="dxa"/>
          </w:tcPr>
          <w:p w:rsidR="005550AA" w:rsidRDefault="005550AA" w:rsidP="006B38C7">
            <w:pPr>
              <w:widowControl/>
              <w:overflowPunct/>
              <w:rPr>
                <w:rFonts w:cs="Arial"/>
                <w:b/>
                <w:sz w:val="16"/>
                <w:szCs w:val="16"/>
              </w:rPr>
            </w:pPr>
            <w:r>
              <w:rPr>
                <w:rFonts w:cs="Arial"/>
                <w:b/>
                <w:sz w:val="16"/>
                <w:szCs w:val="16"/>
              </w:rPr>
              <w:t>Fahrrad, Roller</w:t>
            </w:r>
          </w:p>
        </w:tc>
        <w:tc>
          <w:tcPr>
            <w:tcW w:w="2736" w:type="dxa"/>
          </w:tcPr>
          <w:p w:rsidR="005550AA" w:rsidRDefault="005550AA" w:rsidP="006B38C7">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c>
          <w:tcPr>
            <w:tcW w:w="2857" w:type="dxa"/>
          </w:tcPr>
          <w:p w:rsidR="005550AA" w:rsidRDefault="005550AA" w:rsidP="006B38C7">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r>
      <w:tr w:rsidR="009D6DAD" w:rsidTr="006B38C7">
        <w:trPr>
          <w:trHeight w:hRule="exact" w:val="1021"/>
        </w:trPr>
        <w:tc>
          <w:tcPr>
            <w:tcW w:w="2569" w:type="dxa"/>
          </w:tcPr>
          <w:p w:rsidR="009D6DAD" w:rsidRDefault="009D6DAD" w:rsidP="006B38C7">
            <w:pPr>
              <w:widowControl/>
              <w:overflowPunct/>
              <w:rPr>
                <w:rFonts w:cs="Arial"/>
                <w:b/>
                <w:sz w:val="16"/>
                <w:szCs w:val="16"/>
              </w:rPr>
            </w:pPr>
            <w:r>
              <w:rPr>
                <w:rFonts w:cs="Arial"/>
                <w:b/>
                <w:sz w:val="16"/>
                <w:szCs w:val="16"/>
              </w:rPr>
              <w:t>Benutzung öffentlicher Ve</w:t>
            </w:r>
            <w:r>
              <w:rPr>
                <w:rFonts w:cs="Arial"/>
                <w:b/>
                <w:sz w:val="16"/>
                <w:szCs w:val="16"/>
              </w:rPr>
              <w:t>r</w:t>
            </w:r>
            <w:r>
              <w:rPr>
                <w:rFonts w:cs="Arial"/>
                <w:b/>
                <w:sz w:val="16"/>
                <w:szCs w:val="16"/>
              </w:rPr>
              <w:t>kehrsmittel</w:t>
            </w:r>
          </w:p>
        </w:tc>
        <w:tc>
          <w:tcPr>
            <w:tcW w:w="2736" w:type="dxa"/>
          </w:tcPr>
          <w:p w:rsidR="009D6DAD" w:rsidRDefault="009D6DAD" w:rsidP="006B38C7">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c>
          <w:tcPr>
            <w:tcW w:w="2857" w:type="dxa"/>
          </w:tcPr>
          <w:p w:rsidR="009D6DAD" w:rsidRDefault="009D6DAD" w:rsidP="006B38C7">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r>
      <w:tr w:rsidR="00DD2B23">
        <w:trPr>
          <w:trHeight w:hRule="exact" w:val="1021"/>
        </w:trPr>
        <w:tc>
          <w:tcPr>
            <w:tcW w:w="2569" w:type="dxa"/>
          </w:tcPr>
          <w:p w:rsidR="00DD2B23" w:rsidRDefault="00DD2B23">
            <w:pPr>
              <w:widowControl/>
              <w:overflowPunct/>
              <w:rPr>
                <w:rFonts w:cs="Arial"/>
                <w:b/>
                <w:sz w:val="16"/>
                <w:szCs w:val="16"/>
              </w:rPr>
            </w:pPr>
            <w:r>
              <w:rPr>
                <w:rFonts w:cs="Arial"/>
                <w:b/>
                <w:sz w:val="16"/>
                <w:szCs w:val="16"/>
              </w:rPr>
              <w:t>Sportausgaben</w:t>
            </w:r>
          </w:p>
        </w:tc>
        <w:tc>
          <w:tcPr>
            <w:tcW w:w="2736"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c>
          <w:tcPr>
            <w:tcW w:w="2857"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r>
      <w:tr w:rsidR="009D6DAD" w:rsidTr="006B38C7">
        <w:trPr>
          <w:trHeight w:hRule="exact" w:val="1021"/>
        </w:trPr>
        <w:tc>
          <w:tcPr>
            <w:tcW w:w="2569" w:type="dxa"/>
          </w:tcPr>
          <w:p w:rsidR="009D6DAD" w:rsidRDefault="009D6DAD" w:rsidP="006B38C7">
            <w:pPr>
              <w:widowControl/>
              <w:overflowPunct/>
              <w:rPr>
                <w:rFonts w:cs="Arial"/>
                <w:b/>
                <w:sz w:val="16"/>
                <w:szCs w:val="16"/>
              </w:rPr>
            </w:pPr>
            <w:r>
              <w:rPr>
                <w:rFonts w:cs="Arial"/>
                <w:b/>
                <w:sz w:val="16"/>
                <w:szCs w:val="16"/>
              </w:rPr>
              <w:t>Musikinstrument, Musikunte</w:t>
            </w:r>
            <w:r>
              <w:rPr>
                <w:rFonts w:cs="Arial"/>
                <w:b/>
                <w:sz w:val="16"/>
                <w:szCs w:val="16"/>
              </w:rPr>
              <w:t>r</w:t>
            </w:r>
            <w:r>
              <w:rPr>
                <w:rFonts w:cs="Arial"/>
                <w:b/>
                <w:sz w:val="16"/>
                <w:szCs w:val="16"/>
              </w:rPr>
              <w:t>richt</w:t>
            </w:r>
          </w:p>
        </w:tc>
        <w:tc>
          <w:tcPr>
            <w:tcW w:w="2736" w:type="dxa"/>
          </w:tcPr>
          <w:p w:rsidR="009D6DAD" w:rsidRDefault="009D6DAD" w:rsidP="006B38C7">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c>
          <w:tcPr>
            <w:tcW w:w="2857" w:type="dxa"/>
          </w:tcPr>
          <w:p w:rsidR="009D6DAD" w:rsidRDefault="009D6DAD" w:rsidP="006B38C7">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r>
      <w:tr w:rsidR="00DD2B23">
        <w:trPr>
          <w:trHeight w:hRule="exact" w:val="1021"/>
        </w:trPr>
        <w:tc>
          <w:tcPr>
            <w:tcW w:w="2569" w:type="dxa"/>
          </w:tcPr>
          <w:p w:rsidR="00DD2B23" w:rsidRDefault="009D6DAD">
            <w:pPr>
              <w:widowControl/>
              <w:overflowPunct/>
              <w:rPr>
                <w:rFonts w:cs="Arial"/>
                <w:b/>
                <w:sz w:val="16"/>
                <w:szCs w:val="16"/>
              </w:rPr>
            </w:pPr>
            <w:r>
              <w:rPr>
                <w:rFonts w:cs="Arial"/>
                <w:b/>
                <w:sz w:val="16"/>
                <w:szCs w:val="16"/>
              </w:rPr>
              <w:t>Handy, MP3-Player, Tablet, Computer, Spielkonsole, Videogames</w:t>
            </w:r>
          </w:p>
        </w:tc>
        <w:tc>
          <w:tcPr>
            <w:tcW w:w="2736"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c>
          <w:tcPr>
            <w:tcW w:w="2857"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r>
      <w:tr w:rsidR="00DD2B23">
        <w:trPr>
          <w:trHeight w:hRule="exact" w:val="1021"/>
        </w:trPr>
        <w:tc>
          <w:tcPr>
            <w:tcW w:w="2569" w:type="dxa"/>
          </w:tcPr>
          <w:p w:rsidR="00DD2B23" w:rsidRDefault="00DD2B23">
            <w:pPr>
              <w:widowControl/>
              <w:overflowPunct/>
              <w:rPr>
                <w:rFonts w:cs="Arial"/>
                <w:b/>
                <w:sz w:val="16"/>
                <w:szCs w:val="16"/>
              </w:rPr>
            </w:pPr>
            <w:r>
              <w:rPr>
                <w:rFonts w:cs="Arial"/>
                <w:b/>
                <w:sz w:val="16"/>
                <w:szCs w:val="16"/>
              </w:rPr>
              <w:t>Ferien mit der Pflegefamilie, Lagerkosten</w:t>
            </w:r>
          </w:p>
        </w:tc>
        <w:tc>
          <w:tcPr>
            <w:tcW w:w="2736"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c>
          <w:tcPr>
            <w:tcW w:w="2857" w:type="dxa"/>
          </w:tcPr>
          <w:p w:rsidR="00DD2B23" w:rsidRDefault="00DD2B23">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r>
      <w:tr w:rsidR="005550AA" w:rsidTr="006B38C7">
        <w:trPr>
          <w:trHeight w:hRule="exact" w:val="1021"/>
        </w:trPr>
        <w:tc>
          <w:tcPr>
            <w:tcW w:w="2569" w:type="dxa"/>
          </w:tcPr>
          <w:p w:rsidR="005550AA" w:rsidRDefault="005550AA" w:rsidP="006B38C7">
            <w:pPr>
              <w:widowControl/>
              <w:overflowPunct/>
              <w:rPr>
                <w:rFonts w:cs="Arial"/>
                <w:b/>
                <w:sz w:val="16"/>
                <w:szCs w:val="16"/>
              </w:rPr>
            </w:pPr>
            <w:r>
              <w:rPr>
                <w:rFonts w:cs="Arial"/>
                <w:b/>
                <w:sz w:val="16"/>
                <w:szCs w:val="16"/>
              </w:rPr>
              <w:t>Prämien für Krankenkasse und Unfallversicherung, Fra</w:t>
            </w:r>
            <w:r>
              <w:rPr>
                <w:rFonts w:cs="Arial"/>
                <w:b/>
                <w:sz w:val="16"/>
                <w:szCs w:val="16"/>
              </w:rPr>
              <w:t>n</w:t>
            </w:r>
            <w:r>
              <w:rPr>
                <w:rFonts w:cs="Arial"/>
                <w:b/>
                <w:sz w:val="16"/>
                <w:szCs w:val="16"/>
              </w:rPr>
              <w:t>chisen, Selbstbehalt</w:t>
            </w:r>
          </w:p>
        </w:tc>
        <w:tc>
          <w:tcPr>
            <w:tcW w:w="2736" w:type="dxa"/>
          </w:tcPr>
          <w:p w:rsidR="005550AA" w:rsidRDefault="005550AA" w:rsidP="006B38C7">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c>
          <w:tcPr>
            <w:tcW w:w="2857" w:type="dxa"/>
          </w:tcPr>
          <w:p w:rsidR="005550AA" w:rsidRDefault="005550AA" w:rsidP="006B38C7">
            <w:pPr>
              <w:widowControl/>
              <w:overflowPunct/>
              <w:jc w:val="both"/>
              <w:rPr>
                <w:rFonts w:cs="Arial"/>
                <w:sz w:val="16"/>
                <w:szCs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r>
      <w:tr w:rsidR="000462E8">
        <w:trPr>
          <w:trHeight w:hRule="exact" w:val="1021"/>
        </w:trPr>
        <w:tc>
          <w:tcPr>
            <w:tcW w:w="2569" w:type="dxa"/>
          </w:tcPr>
          <w:p w:rsidR="000462E8" w:rsidRDefault="000462E8">
            <w:pPr>
              <w:widowControl/>
              <w:overflowPunct/>
              <w:rPr>
                <w:rFonts w:cs="Arial"/>
                <w:b/>
                <w:sz w:val="16"/>
                <w:szCs w:val="16"/>
              </w:rPr>
            </w:pPr>
            <w:r>
              <w:rPr>
                <w:rFonts w:cs="Arial"/>
                <w:b/>
                <w:sz w:val="16"/>
                <w:szCs w:val="16"/>
              </w:rPr>
              <w:t>Beratung, Aus- und Weiterbi</w:t>
            </w:r>
            <w:r>
              <w:rPr>
                <w:rFonts w:cs="Arial"/>
                <w:b/>
                <w:sz w:val="16"/>
                <w:szCs w:val="16"/>
              </w:rPr>
              <w:t>l</w:t>
            </w:r>
            <w:r>
              <w:rPr>
                <w:rFonts w:cs="Arial"/>
                <w:b/>
                <w:sz w:val="16"/>
                <w:szCs w:val="16"/>
              </w:rPr>
              <w:t>dung der Pflegeeltern</w:t>
            </w:r>
          </w:p>
          <w:p w:rsidR="000462E8" w:rsidRDefault="000462E8">
            <w:pPr>
              <w:widowControl/>
              <w:overflowPunct/>
              <w:rPr>
                <w:rFonts w:cs="Arial"/>
                <w:b/>
                <w:sz w:val="16"/>
                <w:szCs w:val="16"/>
              </w:rPr>
            </w:pPr>
            <w:r>
              <w:rPr>
                <w:rFonts w:cs="Arial"/>
                <w:b/>
                <w:sz w:val="16"/>
                <w:szCs w:val="16"/>
              </w:rPr>
              <w:t>(inkl. Supervision)</w:t>
            </w:r>
          </w:p>
        </w:tc>
        <w:tc>
          <w:tcPr>
            <w:tcW w:w="2736" w:type="dxa"/>
          </w:tcPr>
          <w:p w:rsidR="000462E8" w:rsidRDefault="000462E8">
            <w:pPr>
              <w:widowControl/>
              <w:overflowPunct/>
              <w:jc w:val="both"/>
              <w:rPr>
                <w:rFonts w:cs="Arial"/>
                <w:bCs/>
                <w:iCs/>
                <w:sz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c>
          <w:tcPr>
            <w:tcW w:w="2857" w:type="dxa"/>
          </w:tcPr>
          <w:p w:rsidR="000462E8" w:rsidRDefault="000462E8">
            <w:pPr>
              <w:widowControl/>
              <w:overflowPunct/>
              <w:jc w:val="both"/>
              <w:rPr>
                <w:rFonts w:cs="Arial"/>
                <w:bCs/>
                <w:iCs/>
                <w:sz w:val="16"/>
                <w:lang w:val="de-DE"/>
              </w:rPr>
            </w:pPr>
            <w:r>
              <w:rPr>
                <w:rFonts w:cs="Arial"/>
                <w:bCs/>
                <w:iCs/>
                <w:sz w:val="16"/>
                <w:lang w:val="de-DE"/>
              </w:rPr>
              <w:fldChar w:fldCharType="begin">
                <w:ffData>
                  <w:name w:val="Text1"/>
                  <w:enabled/>
                  <w:calcOnExit w:val="0"/>
                  <w:textInput/>
                </w:ffData>
              </w:fldChar>
            </w:r>
            <w:r>
              <w:rPr>
                <w:rFonts w:cs="Arial"/>
                <w:bCs/>
                <w:iCs/>
                <w:sz w:val="16"/>
                <w:lang w:val="de-DE"/>
              </w:rPr>
              <w:instrText xml:space="preserve"> FORMTEXT </w:instrText>
            </w:r>
            <w:r>
              <w:rPr>
                <w:rFonts w:cs="Arial"/>
                <w:bCs/>
                <w:iCs/>
                <w:sz w:val="16"/>
                <w:lang w:val="de-DE"/>
              </w:rPr>
            </w:r>
            <w:r>
              <w:rPr>
                <w:rFonts w:cs="Arial"/>
                <w:bCs/>
                <w:iCs/>
                <w:sz w:val="16"/>
                <w:lang w:val="de-DE"/>
              </w:rPr>
              <w:fldChar w:fldCharType="separate"/>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sidR="00581CAF">
              <w:rPr>
                <w:rFonts w:cs="Arial"/>
                <w:bCs/>
                <w:iCs/>
                <w:noProof/>
                <w:sz w:val="16"/>
                <w:lang w:val="de-DE"/>
              </w:rPr>
              <w:t> </w:t>
            </w:r>
            <w:r>
              <w:rPr>
                <w:rFonts w:cs="Arial"/>
                <w:bCs/>
                <w:iCs/>
                <w:sz w:val="16"/>
                <w:lang w:val="de-DE"/>
              </w:rPr>
              <w:fldChar w:fldCharType="end"/>
            </w:r>
          </w:p>
        </w:tc>
      </w:tr>
    </w:tbl>
    <w:p w:rsidR="009D6DAD" w:rsidRDefault="009D6DAD" w:rsidP="009D6DAD">
      <w:pPr>
        <w:widowControl/>
        <w:overflowPunct/>
        <w:spacing w:before="240"/>
        <w:ind w:left="907"/>
        <w:jc w:val="both"/>
        <w:rPr>
          <w:rFonts w:cs="Arial"/>
          <w:sz w:val="20"/>
          <w:lang w:val="de-DE"/>
        </w:rPr>
      </w:pPr>
    </w:p>
    <w:p w:rsidR="00C7082F" w:rsidRDefault="00DD2B23" w:rsidP="00C7082F">
      <w:pPr>
        <w:widowControl/>
        <w:numPr>
          <w:ilvl w:val="1"/>
          <w:numId w:val="1"/>
        </w:numPr>
        <w:overflowPunct/>
        <w:spacing w:before="240"/>
        <w:jc w:val="both"/>
        <w:rPr>
          <w:rFonts w:cs="Arial"/>
          <w:sz w:val="20"/>
          <w:lang w:val="de-DE"/>
        </w:rPr>
      </w:pPr>
      <w:r>
        <w:rPr>
          <w:rFonts w:cs="Arial"/>
          <w:sz w:val="20"/>
          <w:lang w:val="de-DE"/>
        </w:rPr>
        <w:lastRenderedPageBreak/>
        <w:t>Weitere Vereinbarungen betreffend Pflegegeld:</w:t>
      </w:r>
    </w:p>
    <w:p w:rsidR="00DD2B23" w:rsidRPr="00C7082F" w:rsidRDefault="00DD2B23" w:rsidP="00C7082F">
      <w:pPr>
        <w:widowControl/>
        <w:overflowPunct/>
        <w:spacing w:before="240"/>
        <w:ind w:left="907"/>
        <w:jc w:val="both"/>
        <w:rPr>
          <w:rFonts w:cs="Arial"/>
          <w:sz w:val="20"/>
          <w:lang w:val="de-DE"/>
        </w:rPr>
      </w:pPr>
      <w:r w:rsidRPr="00C7082F">
        <w:rPr>
          <w:rFonts w:cs="Arial"/>
          <w:bCs/>
          <w:iCs/>
          <w:sz w:val="20"/>
          <w:lang w:val="de-DE"/>
        </w:rPr>
        <w:fldChar w:fldCharType="begin">
          <w:ffData>
            <w:name w:val="Text1"/>
            <w:enabled/>
            <w:calcOnExit w:val="0"/>
            <w:textInput/>
          </w:ffData>
        </w:fldChar>
      </w:r>
      <w:r w:rsidRPr="00C7082F">
        <w:rPr>
          <w:rFonts w:cs="Arial"/>
          <w:bCs/>
          <w:iCs/>
          <w:sz w:val="20"/>
          <w:lang w:val="de-DE"/>
        </w:rPr>
        <w:instrText xml:space="preserve"> FORMTEXT </w:instrText>
      </w:r>
      <w:r w:rsidRPr="00C7082F">
        <w:rPr>
          <w:rFonts w:cs="Arial"/>
          <w:bCs/>
          <w:iCs/>
          <w:sz w:val="20"/>
          <w:lang w:val="de-DE"/>
        </w:rPr>
      </w:r>
      <w:r w:rsidRPr="00C7082F">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C7082F">
        <w:rPr>
          <w:rFonts w:cs="Arial"/>
          <w:bCs/>
          <w:iCs/>
          <w:sz w:val="20"/>
          <w:lang w:val="de-DE"/>
        </w:rPr>
        <w:fldChar w:fldCharType="end"/>
      </w:r>
    </w:p>
    <w:p w:rsidR="00C7082F" w:rsidRDefault="00DD2B23" w:rsidP="00C7082F">
      <w:pPr>
        <w:widowControl/>
        <w:numPr>
          <w:ilvl w:val="1"/>
          <w:numId w:val="1"/>
        </w:numPr>
        <w:overflowPunct/>
        <w:spacing w:before="240"/>
        <w:jc w:val="both"/>
        <w:rPr>
          <w:rFonts w:cs="Arial"/>
          <w:sz w:val="20"/>
          <w:lang w:val="de-DE"/>
        </w:rPr>
      </w:pPr>
      <w:r>
        <w:rPr>
          <w:rFonts w:cs="Arial"/>
          <w:bCs/>
          <w:iCs/>
          <w:sz w:val="20"/>
          <w:lang w:val="de-DE"/>
        </w:rPr>
        <w:fldChar w:fldCharType="begin">
          <w:ffData>
            <w:name w:val="Text1"/>
            <w:enabled/>
            <w:calcOnExit w:val="0"/>
            <w:textInput/>
          </w:ffData>
        </w:fldChar>
      </w:r>
      <w:r>
        <w:rPr>
          <w:rFonts w:cs="Arial"/>
          <w:bCs/>
          <w:iCs/>
          <w:sz w:val="20"/>
          <w:lang w:val="de-DE"/>
        </w:rPr>
        <w:instrText xml:space="preserve"> FORMTEXT </w:instrText>
      </w:r>
      <w:r>
        <w:rPr>
          <w:rFonts w:cs="Arial"/>
          <w:bCs/>
          <w:iCs/>
          <w:sz w:val="20"/>
          <w:lang w:val="de-DE"/>
        </w:rPr>
      </w:r>
      <w:r>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Pr>
          <w:rFonts w:cs="Arial"/>
          <w:bCs/>
          <w:iCs/>
          <w:sz w:val="20"/>
          <w:lang w:val="de-DE"/>
        </w:rPr>
        <w:fldChar w:fldCharType="end"/>
      </w:r>
      <w:r>
        <w:rPr>
          <w:rFonts w:cs="Arial"/>
          <w:sz w:val="20"/>
          <w:lang w:val="de-DE"/>
        </w:rPr>
        <w:t xml:space="preserve"> verpflichtet sich, das den Pflegeeltern zustehende Pflegegeld jeweils im voraus bis spätestens zum 5. eines jeden Monats auf folgendes Konto zu überweisen:</w:t>
      </w:r>
    </w:p>
    <w:p w:rsidR="00DD2B23" w:rsidRPr="00C7082F" w:rsidRDefault="00DD2B23" w:rsidP="00C7082F">
      <w:pPr>
        <w:widowControl/>
        <w:overflowPunct/>
        <w:spacing w:before="240"/>
        <w:ind w:left="907"/>
        <w:jc w:val="both"/>
        <w:rPr>
          <w:rFonts w:cs="Arial"/>
          <w:sz w:val="20"/>
          <w:lang w:val="de-DE"/>
        </w:rPr>
      </w:pPr>
      <w:r w:rsidRPr="00C7082F">
        <w:rPr>
          <w:rFonts w:cs="Arial"/>
          <w:bCs/>
          <w:iCs/>
          <w:sz w:val="20"/>
          <w:lang w:val="de-DE"/>
        </w:rPr>
        <w:fldChar w:fldCharType="begin">
          <w:ffData>
            <w:name w:val="Text1"/>
            <w:enabled/>
            <w:calcOnExit w:val="0"/>
            <w:textInput/>
          </w:ffData>
        </w:fldChar>
      </w:r>
      <w:r w:rsidRPr="00C7082F">
        <w:rPr>
          <w:rFonts w:cs="Arial"/>
          <w:bCs/>
          <w:iCs/>
          <w:sz w:val="20"/>
          <w:lang w:val="de-DE"/>
        </w:rPr>
        <w:instrText xml:space="preserve"> FORMTEXT </w:instrText>
      </w:r>
      <w:r w:rsidRPr="00C7082F">
        <w:rPr>
          <w:rFonts w:cs="Arial"/>
          <w:bCs/>
          <w:iCs/>
          <w:sz w:val="20"/>
          <w:lang w:val="de-DE"/>
        </w:rPr>
      </w:r>
      <w:r w:rsidRPr="00C7082F">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C7082F">
        <w:rPr>
          <w:rFonts w:cs="Arial"/>
          <w:bCs/>
          <w:iCs/>
          <w:sz w:val="20"/>
          <w:lang w:val="de-DE"/>
        </w:rPr>
        <w:fldChar w:fldCharType="end"/>
      </w:r>
    </w:p>
    <w:p w:rsidR="00DD2B23" w:rsidRDefault="00DD2B23">
      <w:pPr>
        <w:widowControl/>
        <w:numPr>
          <w:ilvl w:val="1"/>
          <w:numId w:val="1"/>
        </w:numPr>
        <w:overflowPunct/>
        <w:spacing w:before="240"/>
        <w:jc w:val="both"/>
        <w:rPr>
          <w:rFonts w:cs="Arial"/>
          <w:sz w:val="20"/>
          <w:lang w:val="de-DE"/>
        </w:rPr>
      </w:pPr>
      <w:r>
        <w:rPr>
          <w:rFonts w:cs="Arial"/>
          <w:sz w:val="20"/>
          <w:lang w:val="de-DE"/>
        </w:rPr>
        <w:t>Rechnungen nach erfolgter Kostengutsprache sind innert zwei Wochen zu begleichen.</w:t>
      </w:r>
    </w:p>
    <w:p w:rsidR="00DD2B23" w:rsidRDefault="00DD2B23">
      <w:pPr>
        <w:widowControl/>
        <w:numPr>
          <w:ilvl w:val="1"/>
          <w:numId w:val="1"/>
        </w:numPr>
        <w:overflowPunct/>
        <w:spacing w:before="240"/>
        <w:jc w:val="both"/>
        <w:rPr>
          <w:rFonts w:cs="Arial"/>
          <w:sz w:val="20"/>
          <w:lang w:val="de-DE"/>
        </w:rPr>
      </w:pPr>
      <w:r>
        <w:rPr>
          <w:rFonts w:cs="Arial"/>
          <w:sz w:val="20"/>
          <w:lang w:val="de-DE"/>
        </w:rPr>
        <w:t>Soweit die Eltern für die Finanzierung des Pflegeplatzes öffentliche Mittel in Anspruch ne</w:t>
      </w:r>
      <w:r>
        <w:rPr>
          <w:rFonts w:cs="Arial"/>
          <w:sz w:val="20"/>
          <w:lang w:val="de-DE"/>
        </w:rPr>
        <w:t>h</w:t>
      </w:r>
      <w:r>
        <w:rPr>
          <w:rFonts w:cs="Arial"/>
          <w:sz w:val="20"/>
          <w:lang w:val="de-DE"/>
        </w:rPr>
        <w:t>men müssen, verpflichten sie sich, die zuständige Behörde unverzüglich um eine entspr</w:t>
      </w:r>
      <w:r>
        <w:rPr>
          <w:rFonts w:cs="Arial"/>
          <w:sz w:val="20"/>
          <w:lang w:val="de-DE"/>
        </w:rPr>
        <w:t>e</w:t>
      </w:r>
      <w:r>
        <w:rPr>
          <w:rFonts w:cs="Arial"/>
          <w:sz w:val="20"/>
          <w:lang w:val="de-DE"/>
        </w:rPr>
        <w:t>chend</w:t>
      </w:r>
      <w:r w:rsidR="00930CF6">
        <w:rPr>
          <w:rFonts w:cs="Arial"/>
          <w:sz w:val="20"/>
          <w:lang w:val="de-DE"/>
        </w:rPr>
        <w:t>e Kostengutsprache zu ersuchen.</w:t>
      </w:r>
    </w:p>
    <w:p w:rsidR="00DD2B23" w:rsidRDefault="00DD2B23">
      <w:pPr>
        <w:widowControl/>
        <w:numPr>
          <w:ilvl w:val="1"/>
          <w:numId w:val="1"/>
        </w:numPr>
        <w:overflowPunct/>
        <w:spacing w:before="240"/>
        <w:jc w:val="both"/>
        <w:rPr>
          <w:rFonts w:cs="Arial"/>
          <w:sz w:val="20"/>
          <w:lang w:val="de-DE"/>
        </w:rPr>
      </w:pPr>
      <w:r>
        <w:rPr>
          <w:rFonts w:cs="Arial"/>
          <w:sz w:val="20"/>
          <w:lang w:val="de-DE"/>
        </w:rPr>
        <w:t>Sofern ein Pflegeverhältnis vor dem 15. eines Monats beendet wird, ist die Hälfte des für diesen Monat bezahlten Pflegegeldes zurückzuerstatten. Darüber hinaus entfällt eine Rüc</w:t>
      </w:r>
      <w:r>
        <w:rPr>
          <w:rFonts w:cs="Arial"/>
          <w:sz w:val="20"/>
          <w:lang w:val="de-DE"/>
        </w:rPr>
        <w:t>k</w:t>
      </w:r>
      <w:r>
        <w:rPr>
          <w:rFonts w:cs="Arial"/>
          <w:sz w:val="20"/>
          <w:lang w:val="de-DE"/>
        </w:rPr>
        <w:t>erstattungspflicht der Pflegeeltern.</w:t>
      </w:r>
    </w:p>
    <w:p w:rsidR="00DD2B23" w:rsidRDefault="00DD2B23">
      <w:pPr>
        <w:widowControl/>
        <w:numPr>
          <w:ilvl w:val="0"/>
          <w:numId w:val="1"/>
        </w:numPr>
        <w:overflowPunct/>
        <w:spacing w:before="240"/>
        <w:jc w:val="both"/>
        <w:rPr>
          <w:rFonts w:cs="Arial"/>
          <w:b/>
          <w:bCs/>
          <w:sz w:val="20"/>
          <w:lang w:val="de-DE"/>
        </w:rPr>
      </w:pPr>
      <w:r>
        <w:rPr>
          <w:rFonts w:cs="Arial"/>
          <w:b/>
          <w:bCs/>
          <w:sz w:val="20"/>
          <w:lang w:val="de-DE"/>
        </w:rPr>
        <w:t>Auflösung des Pflegeverhältnisses</w:t>
      </w:r>
    </w:p>
    <w:p w:rsidR="00DD2B23" w:rsidRDefault="00DD2B23">
      <w:pPr>
        <w:widowControl/>
        <w:numPr>
          <w:ilvl w:val="1"/>
          <w:numId w:val="1"/>
        </w:numPr>
        <w:overflowPunct/>
        <w:spacing w:before="240"/>
        <w:jc w:val="both"/>
        <w:rPr>
          <w:rFonts w:cs="Arial"/>
          <w:sz w:val="20"/>
          <w:lang w:val="de-DE"/>
        </w:rPr>
      </w:pPr>
      <w:r>
        <w:rPr>
          <w:rFonts w:cs="Arial"/>
          <w:sz w:val="20"/>
          <w:lang w:val="de-DE"/>
        </w:rPr>
        <w:t>Innerhalb der Probezeit (Ziff. 1.4.) sowie bei Zahlungsverzug kann das Pflegeverhältnis u</w:t>
      </w:r>
      <w:r>
        <w:rPr>
          <w:rFonts w:cs="Arial"/>
          <w:sz w:val="20"/>
          <w:lang w:val="de-DE"/>
        </w:rPr>
        <w:t>n</w:t>
      </w:r>
      <w:r>
        <w:rPr>
          <w:rFonts w:cs="Arial"/>
          <w:sz w:val="20"/>
          <w:lang w:val="de-DE"/>
        </w:rPr>
        <w:t>ter Einhaltung einer Kündigungsfrist von zwei Wochen jederzeit beendet werden. Bei Za</w:t>
      </w:r>
      <w:r>
        <w:rPr>
          <w:rFonts w:cs="Arial"/>
          <w:sz w:val="20"/>
          <w:lang w:val="de-DE"/>
        </w:rPr>
        <w:t>h</w:t>
      </w:r>
      <w:r>
        <w:rPr>
          <w:rFonts w:cs="Arial"/>
          <w:sz w:val="20"/>
          <w:lang w:val="de-DE"/>
        </w:rPr>
        <w:t>lungsverzug melden die Pflegeeltern die Kündigung der zuständige Fürsorgebehörde am Wohnsitz der Inhaberin oder des Inhabers der elterlichen Sorge.</w:t>
      </w:r>
    </w:p>
    <w:p w:rsidR="00DD2B23" w:rsidRDefault="00DD2B23">
      <w:pPr>
        <w:widowControl/>
        <w:numPr>
          <w:ilvl w:val="1"/>
          <w:numId w:val="1"/>
        </w:numPr>
        <w:overflowPunct/>
        <w:spacing w:before="240"/>
        <w:jc w:val="both"/>
        <w:rPr>
          <w:rFonts w:cs="Arial"/>
          <w:sz w:val="20"/>
          <w:lang w:val="de-DE"/>
        </w:rPr>
      </w:pPr>
      <w:r>
        <w:rPr>
          <w:rFonts w:cs="Arial"/>
          <w:sz w:val="20"/>
          <w:lang w:val="de-DE"/>
        </w:rPr>
        <w:t>Soll das Pflegeverhältnis aufgelöst werden, so nehmen Pflegeeltern und leibliche Eltern auf die persönliche Entwicklung, das Wohl und die schulische Situation des Kindes besondere Rücksicht.</w:t>
      </w:r>
    </w:p>
    <w:p w:rsidR="00DD2B23" w:rsidRDefault="00DD2B23">
      <w:pPr>
        <w:widowControl/>
        <w:numPr>
          <w:ilvl w:val="1"/>
          <w:numId w:val="1"/>
        </w:numPr>
        <w:overflowPunct/>
        <w:spacing w:before="240"/>
        <w:jc w:val="both"/>
        <w:rPr>
          <w:rFonts w:cs="Arial"/>
          <w:sz w:val="20"/>
          <w:lang w:val="de-DE"/>
        </w:rPr>
      </w:pPr>
      <w:r>
        <w:rPr>
          <w:rFonts w:cs="Arial"/>
          <w:sz w:val="20"/>
          <w:lang w:val="de-DE"/>
        </w:rPr>
        <w:t xml:space="preserve">Hat ein Kind längere Zeit bei Pflegeeltern gelebt, so kann die </w:t>
      </w:r>
      <w:r w:rsidR="004D7E5B">
        <w:rPr>
          <w:rFonts w:cs="Arial"/>
          <w:sz w:val="20"/>
          <w:lang w:val="de-DE"/>
        </w:rPr>
        <w:t xml:space="preserve">zuständige </w:t>
      </w:r>
      <w:r w:rsidR="00546880">
        <w:rPr>
          <w:rFonts w:cs="Arial"/>
          <w:sz w:val="20"/>
          <w:lang w:val="de-DE"/>
        </w:rPr>
        <w:t>KESB</w:t>
      </w:r>
      <w:r>
        <w:rPr>
          <w:rFonts w:cs="Arial"/>
          <w:sz w:val="20"/>
          <w:lang w:val="de-DE"/>
        </w:rPr>
        <w:t xml:space="preserve"> den Eltern seine Rücknahme untersagen, wenn diese die Entwicklung des Kindes ernstlich zu gefäh</w:t>
      </w:r>
      <w:r>
        <w:rPr>
          <w:rFonts w:cs="Arial"/>
          <w:sz w:val="20"/>
          <w:lang w:val="de-DE"/>
        </w:rPr>
        <w:t>r</w:t>
      </w:r>
      <w:r>
        <w:rPr>
          <w:rFonts w:cs="Arial"/>
          <w:sz w:val="20"/>
          <w:lang w:val="de-DE"/>
        </w:rPr>
        <w:t>den droht (Art. 310 Abs. 3 ZGB). In einem solchen Fall beendet eine Kündigung das Pfleg</w:t>
      </w:r>
      <w:r>
        <w:rPr>
          <w:rFonts w:cs="Arial"/>
          <w:sz w:val="20"/>
          <w:lang w:val="de-DE"/>
        </w:rPr>
        <w:t>e</w:t>
      </w:r>
      <w:r>
        <w:rPr>
          <w:rFonts w:cs="Arial"/>
          <w:sz w:val="20"/>
          <w:lang w:val="de-DE"/>
        </w:rPr>
        <w:t>verhältnis nicht, sofern die Pflegeeltern gewillt sind, das Kind weiterhin zu betreuen.</w:t>
      </w:r>
    </w:p>
    <w:p w:rsidR="00DD2B23" w:rsidRDefault="00DD2B23">
      <w:pPr>
        <w:widowControl/>
        <w:numPr>
          <w:ilvl w:val="1"/>
          <w:numId w:val="1"/>
        </w:numPr>
        <w:overflowPunct/>
        <w:spacing w:before="240"/>
        <w:jc w:val="both"/>
        <w:rPr>
          <w:rFonts w:cs="Arial"/>
          <w:sz w:val="20"/>
          <w:lang w:val="de-DE"/>
        </w:rPr>
      </w:pPr>
      <w:r>
        <w:rPr>
          <w:rFonts w:cs="Arial"/>
          <w:sz w:val="20"/>
          <w:lang w:val="de-DE"/>
        </w:rPr>
        <w:t>Unter Vorbehalt dieser Grundsätze kann das Pflegeverhältnis nach vorangegangener dre</w:t>
      </w:r>
      <w:r>
        <w:rPr>
          <w:rFonts w:cs="Arial"/>
          <w:sz w:val="20"/>
          <w:lang w:val="de-DE"/>
        </w:rPr>
        <w:t>i</w:t>
      </w:r>
      <w:r>
        <w:rPr>
          <w:rFonts w:cs="Arial"/>
          <w:sz w:val="20"/>
          <w:lang w:val="de-DE"/>
        </w:rPr>
        <w:t>monatiger Kündigungsfrist beendet werden.</w:t>
      </w:r>
    </w:p>
    <w:p w:rsidR="00CB74EC" w:rsidRDefault="00DD2B23" w:rsidP="00CB74EC">
      <w:pPr>
        <w:widowControl/>
        <w:numPr>
          <w:ilvl w:val="0"/>
          <w:numId w:val="1"/>
        </w:numPr>
        <w:overflowPunct/>
        <w:spacing w:before="240"/>
        <w:jc w:val="both"/>
        <w:rPr>
          <w:rFonts w:cs="Arial"/>
          <w:b/>
          <w:bCs/>
          <w:sz w:val="20"/>
          <w:lang w:val="de-DE"/>
        </w:rPr>
      </w:pPr>
      <w:r>
        <w:rPr>
          <w:rFonts w:cs="Arial"/>
          <w:b/>
          <w:bCs/>
          <w:sz w:val="20"/>
          <w:lang w:val="de-DE"/>
        </w:rPr>
        <w:t>Besondere Vereinbarungen</w:t>
      </w:r>
    </w:p>
    <w:p w:rsidR="00DD2B23" w:rsidRPr="00CB74EC" w:rsidRDefault="00DD2B23" w:rsidP="00CB74EC">
      <w:pPr>
        <w:widowControl/>
        <w:overflowPunct/>
        <w:spacing w:before="240"/>
        <w:ind w:left="360"/>
        <w:jc w:val="both"/>
        <w:rPr>
          <w:rFonts w:cs="Arial"/>
          <w:bCs/>
          <w:sz w:val="20"/>
          <w:lang w:val="de-DE"/>
        </w:rPr>
      </w:pPr>
      <w:r w:rsidRPr="00CB74EC">
        <w:rPr>
          <w:rFonts w:cs="Arial"/>
          <w:bCs/>
          <w:iCs/>
          <w:sz w:val="20"/>
          <w:lang w:val="de-DE"/>
        </w:rPr>
        <w:fldChar w:fldCharType="begin">
          <w:ffData>
            <w:name w:val="Text1"/>
            <w:enabled/>
            <w:calcOnExit w:val="0"/>
            <w:textInput/>
          </w:ffData>
        </w:fldChar>
      </w:r>
      <w:r w:rsidRPr="00CB74EC">
        <w:rPr>
          <w:rFonts w:cs="Arial"/>
          <w:bCs/>
          <w:iCs/>
          <w:sz w:val="20"/>
          <w:lang w:val="de-DE"/>
        </w:rPr>
        <w:instrText xml:space="preserve"> FORMTEXT </w:instrText>
      </w:r>
      <w:r w:rsidRPr="00CB74EC">
        <w:rPr>
          <w:rFonts w:cs="Arial"/>
          <w:bCs/>
          <w:iCs/>
          <w:sz w:val="20"/>
          <w:lang w:val="de-DE"/>
        </w:rPr>
      </w:r>
      <w:r w:rsidRPr="00CB74EC">
        <w:rPr>
          <w:rFonts w:cs="Arial"/>
          <w:bCs/>
          <w:iCs/>
          <w:sz w:val="20"/>
          <w:lang w:val="de-DE"/>
        </w:rPr>
        <w:fldChar w:fldCharType="separate"/>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00581CAF">
        <w:rPr>
          <w:rFonts w:cs="Arial"/>
          <w:bCs/>
          <w:iCs/>
          <w:noProof/>
          <w:sz w:val="20"/>
          <w:lang w:val="de-DE"/>
        </w:rPr>
        <w:t> </w:t>
      </w:r>
      <w:r w:rsidRPr="00CB74EC">
        <w:rPr>
          <w:rFonts w:cs="Arial"/>
          <w:bCs/>
          <w:iCs/>
          <w:sz w:val="20"/>
          <w:lang w:val="de-DE"/>
        </w:rPr>
        <w:fldChar w:fldCharType="end"/>
      </w:r>
    </w:p>
    <w:p w:rsidR="00DD2B23" w:rsidRDefault="00DD2B23">
      <w:pPr>
        <w:widowControl/>
        <w:numPr>
          <w:ilvl w:val="0"/>
          <w:numId w:val="1"/>
        </w:numPr>
        <w:overflowPunct/>
        <w:spacing w:before="240"/>
        <w:jc w:val="both"/>
        <w:rPr>
          <w:rFonts w:cs="Arial"/>
          <w:b/>
          <w:bCs/>
          <w:sz w:val="20"/>
          <w:lang w:val="de-DE"/>
        </w:rPr>
      </w:pPr>
      <w:r>
        <w:rPr>
          <w:rFonts w:cs="Arial"/>
          <w:b/>
          <w:bCs/>
          <w:sz w:val="20"/>
          <w:lang w:val="de-DE"/>
        </w:rPr>
        <w:t>Schlussbestimmung</w:t>
      </w:r>
    </w:p>
    <w:p w:rsidR="00DD2B23" w:rsidRDefault="00DD2B23">
      <w:pPr>
        <w:widowControl/>
        <w:numPr>
          <w:ilvl w:val="1"/>
          <w:numId w:val="1"/>
        </w:numPr>
        <w:overflowPunct/>
        <w:spacing w:before="240"/>
        <w:jc w:val="both"/>
        <w:rPr>
          <w:rFonts w:cs="Arial"/>
          <w:sz w:val="20"/>
          <w:lang w:val="de-DE"/>
        </w:rPr>
      </w:pPr>
      <w:r>
        <w:rPr>
          <w:rFonts w:cs="Arial"/>
          <w:sz w:val="20"/>
          <w:lang w:val="de-DE"/>
        </w:rPr>
        <w:t>Änderungen und Ergänzungen dieses Pflegevertrages können nur durch schriftliche Ve</w:t>
      </w:r>
      <w:r>
        <w:rPr>
          <w:rFonts w:cs="Arial"/>
          <w:sz w:val="20"/>
          <w:lang w:val="de-DE"/>
        </w:rPr>
        <w:t>r</w:t>
      </w:r>
      <w:r>
        <w:rPr>
          <w:rFonts w:cs="Arial"/>
          <w:sz w:val="20"/>
          <w:lang w:val="de-DE"/>
        </w:rPr>
        <w:t>einbarung erfolgen.</w:t>
      </w:r>
    </w:p>
    <w:p w:rsidR="00DD2B23" w:rsidRDefault="00DD2B23">
      <w:pPr>
        <w:widowControl/>
        <w:numPr>
          <w:ilvl w:val="1"/>
          <w:numId w:val="1"/>
        </w:numPr>
        <w:overflowPunct/>
        <w:spacing w:before="240"/>
        <w:jc w:val="both"/>
        <w:rPr>
          <w:rFonts w:cs="Arial"/>
          <w:sz w:val="20"/>
          <w:lang w:val="de-DE"/>
        </w:rPr>
      </w:pPr>
      <w:r>
        <w:rPr>
          <w:rFonts w:cs="Arial"/>
          <w:sz w:val="20"/>
          <w:lang w:val="de-DE"/>
        </w:rPr>
        <w:t xml:space="preserve">Können Auseinandersetzungen über das Pflegeverhältnis nicht einvernehmlich bereinigt werden, ist die zuständige </w:t>
      </w:r>
      <w:r w:rsidR="004D7E5B">
        <w:rPr>
          <w:rFonts w:cs="Arial"/>
          <w:sz w:val="20"/>
          <w:lang w:val="de-DE"/>
        </w:rPr>
        <w:t>KESB</w:t>
      </w:r>
      <w:r>
        <w:rPr>
          <w:rFonts w:cs="Arial"/>
          <w:sz w:val="20"/>
          <w:lang w:val="de-DE"/>
        </w:rPr>
        <w:t xml:space="preserve"> zu orientieren.</w:t>
      </w:r>
    </w:p>
    <w:p w:rsidR="00DD2B23" w:rsidRDefault="00DD2B23">
      <w:pPr>
        <w:widowControl/>
        <w:overflowPunct/>
        <w:jc w:val="both"/>
        <w:rPr>
          <w:rFonts w:cs="Arial"/>
          <w:sz w:val="20"/>
          <w:lang w:val="de-DE"/>
        </w:rPr>
      </w:pPr>
    </w:p>
    <w:p w:rsidR="00DD2B23" w:rsidRDefault="00DD2B23">
      <w:pPr>
        <w:widowControl/>
        <w:overflowPunct/>
        <w:jc w:val="both"/>
        <w:rPr>
          <w:rFonts w:cs="Arial"/>
          <w:sz w:val="20"/>
          <w:lang w:val="de-DE"/>
        </w:rPr>
      </w:pPr>
    </w:p>
    <w:p w:rsidR="00DD2B23" w:rsidRDefault="00DD2B23">
      <w:pPr>
        <w:widowControl/>
        <w:overflowPunct/>
        <w:jc w:val="both"/>
        <w:rPr>
          <w:rFonts w:cs="Arial"/>
          <w:sz w:val="20"/>
          <w:lang w:val="de-DE"/>
        </w:rPr>
      </w:pPr>
    </w:p>
    <w:p w:rsidR="00DD2B23" w:rsidRDefault="00DD2B23">
      <w:pPr>
        <w:widowControl/>
        <w:overflowPunct/>
        <w:jc w:val="both"/>
        <w:rPr>
          <w:rFonts w:cs="Arial"/>
          <w:sz w:val="20"/>
          <w:lang w:val="de-DE"/>
        </w:rPr>
      </w:pPr>
      <w:r>
        <w:rPr>
          <w:rFonts w:cs="Arial"/>
          <w:sz w:val="20"/>
          <w:lang w:val="de-DE"/>
        </w:rPr>
        <w:t>Datum und Unterschrift der Pflegeeltern:</w:t>
      </w:r>
    </w:p>
    <w:p w:rsidR="00DD2B23" w:rsidRDefault="00DD2B23">
      <w:pPr>
        <w:widowControl/>
        <w:overflowPunct/>
        <w:jc w:val="both"/>
        <w:rPr>
          <w:rFonts w:cs="Arial"/>
          <w:sz w:val="20"/>
          <w:lang w:val="de-DE"/>
        </w:rPr>
      </w:pPr>
    </w:p>
    <w:p w:rsidR="00DD2B23" w:rsidRDefault="00DD2B23">
      <w:pPr>
        <w:widowControl/>
        <w:overflowPunct/>
        <w:jc w:val="both"/>
        <w:rPr>
          <w:rFonts w:cs="Arial"/>
          <w:sz w:val="20"/>
          <w:lang w:val="de-DE"/>
        </w:rPr>
      </w:pPr>
    </w:p>
    <w:p w:rsidR="00DD2B23" w:rsidRDefault="00DD2B23">
      <w:pPr>
        <w:widowControl/>
        <w:overflowPunct/>
        <w:jc w:val="both"/>
        <w:rPr>
          <w:rFonts w:cs="Arial"/>
          <w:sz w:val="20"/>
          <w:lang w:val="de-DE"/>
        </w:rPr>
      </w:pPr>
    </w:p>
    <w:p w:rsidR="00DD2B23" w:rsidRDefault="00DD2B23">
      <w:pPr>
        <w:widowControl/>
        <w:overflowPunct/>
        <w:jc w:val="both"/>
        <w:rPr>
          <w:rFonts w:cs="Arial"/>
          <w:sz w:val="20"/>
          <w:lang w:val="de-DE"/>
        </w:rPr>
      </w:pPr>
      <w:r>
        <w:rPr>
          <w:rFonts w:cs="Arial"/>
          <w:sz w:val="20"/>
          <w:lang w:val="de-DE"/>
        </w:rPr>
        <w:t>Datum und Unterschrift der Inhaberin oder des Inhabers der elterlichen Sorge:</w:t>
      </w:r>
    </w:p>
    <w:p w:rsidR="00DD2B23" w:rsidRDefault="00DD2B23">
      <w:pPr>
        <w:widowControl/>
        <w:overflowPunct/>
        <w:jc w:val="both"/>
        <w:rPr>
          <w:rFonts w:cs="Arial"/>
          <w:sz w:val="20"/>
          <w:lang w:val="de-DE"/>
        </w:rPr>
      </w:pPr>
    </w:p>
    <w:p w:rsidR="009D6DAD" w:rsidRDefault="009D6DAD">
      <w:pPr>
        <w:widowControl/>
        <w:overflowPunct/>
        <w:jc w:val="both"/>
        <w:rPr>
          <w:rFonts w:cs="Arial"/>
          <w:sz w:val="20"/>
          <w:lang w:val="de-DE"/>
        </w:rPr>
      </w:pPr>
    </w:p>
    <w:p w:rsidR="00DD2B23" w:rsidRDefault="00DD2B23">
      <w:pPr>
        <w:widowControl/>
        <w:overflowPunct/>
        <w:jc w:val="both"/>
        <w:rPr>
          <w:rFonts w:cs="Arial"/>
          <w:sz w:val="20"/>
          <w:lang w:val="de-DE"/>
        </w:rPr>
      </w:pPr>
    </w:p>
    <w:p w:rsidR="00DD2B23" w:rsidRDefault="00DD2B23">
      <w:pPr>
        <w:widowControl/>
        <w:overflowPunct/>
        <w:jc w:val="both"/>
        <w:rPr>
          <w:rFonts w:cs="Arial"/>
          <w:sz w:val="20"/>
          <w:lang w:val="de-DE"/>
        </w:rPr>
      </w:pPr>
      <w:r>
        <w:rPr>
          <w:rFonts w:cs="Arial"/>
          <w:sz w:val="20"/>
          <w:lang w:val="de-DE"/>
        </w:rPr>
        <w:lastRenderedPageBreak/>
        <w:t>Datum und Unterschrift der gesetzlichen Vertretung des Kindes:</w:t>
      </w:r>
    </w:p>
    <w:p w:rsidR="00DD2B23" w:rsidRDefault="00DD2B23">
      <w:pPr>
        <w:widowControl/>
        <w:overflowPunct/>
        <w:jc w:val="both"/>
        <w:rPr>
          <w:rFonts w:cs="Arial"/>
          <w:sz w:val="20"/>
          <w:lang w:val="de-DE"/>
        </w:rPr>
      </w:pPr>
    </w:p>
    <w:p w:rsidR="00DD2B23" w:rsidRDefault="00DD2B23">
      <w:pPr>
        <w:widowControl/>
        <w:overflowPunct/>
        <w:jc w:val="both"/>
        <w:rPr>
          <w:rFonts w:cs="Arial"/>
          <w:sz w:val="20"/>
          <w:lang w:val="de-DE"/>
        </w:rPr>
      </w:pPr>
    </w:p>
    <w:p w:rsidR="00DD2B23" w:rsidRDefault="00DD2B23">
      <w:pPr>
        <w:widowControl/>
        <w:overflowPunct/>
        <w:jc w:val="both"/>
        <w:rPr>
          <w:rFonts w:cs="Arial"/>
          <w:sz w:val="20"/>
          <w:lang w:val="de-DE"/>
        </w:rPr>
      </w:pPr>
    </w:p>
    <w:p w:rsidR="00DD2B23" w:rsidRDefault="00DD2B23">
      <w:pPr>
        <w:widowControl/>
        <w:overflowPunct/>
        <w:jc w:val="both"/>
        <w:rPr>
          <w:rFonts w:cs="Arial"/>
          <w:sz w:val="20"/>
          <w:lang w:val="de-DE"/>
        </w:rPr>
      </w:pPr>
      <w:r>
        <w:rPr>
          <w:rFonts w:cs="Arial"/>
          <w:sz w:val="20"/>
          <w:lang w:val="de-DE"/>
        </w:rPr>
        <w:t>Datum und Unterschrift der zuständigen Fürsorgebehörde (sofern diese Zahlstelle ist):</w:t>
      </w:r>
    </w:p>
    <w:sectPr w:rsidR="00DD2B23" w:rsidSect="00F017DF">
      <w:headerReference w:type="default" r:id="rId9"/>
      <w:footerReference w:type="even" r:id="rId10"/>
      <w:footerReference w:type="default" r:id="rId11"/>
      <w:footerReference w:type="first" r:id="rId12"/>
      <w:pgSz w:w="11906" w:h="16838" w:code="9"/>
      <w:pgMar w:top="1418" w:right="1418"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04" w:rsidRDefault="00745C04">
      <w:r>
        <w:separator/>
      </w:r>
    </w:p>
  </w:endnote>
  <w:endnote w:type="continuationSeparator" w:id="0">
    <w:p w:rsidR="00745C04" w:rsidRDefault="0074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76" w:rsidRDefault="00C5477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81CAF">
      <w:rPr>
        <w:rStyle w:val="Seitenzahl"/>
        <w:noProof/>
      </w:rPr>
      <w:t>7</w:t>
    </w:r>
    <w:r>
      <w:rPr>
        <w:rStyle w:val="Seitenzahl"/>
      </w:rPr>
      <w:fldChar w:fldCharType="end"/>
    </w:r>
  </w:p>
  <w:p w:rsidR="00C54776" w:rsidRDefault="00C5477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76" w:rsidRDefault="00C54776">
    <w:pPr>
      <w:pStyle w:val="Fuzeile"/>
      <w:ind w:left="4536" w:right="360" w:hanging="4536"/>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581CAF">
      <w:rPr>
        <w:rStyle w:val="Seitenzahl"/>
        <w:noProof/>
        <w:sz w:val="20"/>
      </w:rPr>
      <w:t>6</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581CAF">
      <w:rPr>
        <w:rStyle w:val="Seitenzahl"/>
        <w:noProof/>
        <w:sz w:val="20"/>
      </w:rPr>
      <w:t>7</w:t>
    </w:r>
    <w:r>
      <w:rPr>
        <w:rStyle w:val="Seitenzah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76" w:rsidRDefault="00C54776">
    <w:pPr>
      <w:pStyle w:val="Fuzeile"/>
      <w:ind w:left="4536" w:right="360" w:hanging="4536"/>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581CAF">
      <w:rPr>
        <w:rStyle w:val="Seitenzahl"/>
        <w:noProof/>
        <w:sz w:val="20"/>
      </w:rPr>
      <w:t>1</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581CAF">
      <w:rPr>
        <w:rStyle w:val="Seitenzahl"/>
        <w:noProof/>
        <w:sz w:val="20"/>
      </w:rPr>
      <w:t>7</w:t>
    </w:r>
    <w:r>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04" w:rsidRDefault="00745C04">
      <w:r>
        <w:separator/>
      </w:r>
    </w:p>
  </w:footnote>
  <w:footnote w:type="continuationSeparator" w:id="0">
    <w:p w:rsidR="00745C04" w:rsidRDefault="00745C04">
      <w:r>
        <w:continuationSeparator/>
      </w:r>
    </w:p>
  </w:footnote>
  <w:footnote w:id="1">
    <w:p w:rsidR="00C54776" w:rsidRDefault="00C54776">
      <w:pPr>
        <w:pStyle w:val="Funotentext"/>
      </w:pPr>
      <w:r>
        <w:rPr>
          <w:rStyle w:val="Funotenzeichen"/>
        </w:rPr>
        <w:footnoteRef/>
      </w:r>
      <w:r>
        <w:t xml:space="preserve"> </w:t>
      </w:r>
      <w:hyperlink r:id="rId1" w:history="1">
        <w:r>
          <w:rPr>
            <w:rStyle w:val="Hyperlink"/>
          </w:rPr>
          <w:t>http://www.djs.tg.ch/xml_23/internet/de/application/d2741/f2746.cfm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76" w:rsidRDefault="00C5477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277"/>
    <w:multiLevelType w:val="hybridMultilevel"/>
    <w:tmpl w:val="80FCCC7C"/>
    <w:lvl w:ilvl="0" w:tplc="7920449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9422013"/>
    <w:multiLevelType w:val="hybridMultilevel"/>
    <w:tmpl w:val="1976349E"/>
    <w:lvl w:ilvl="0" w:tplc="7AEE6474">
      <w:start w:val="1"/>
      <w:numFmt w:val="decimal"/>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7FB0E1A"/>
    <w:multiLevelType w:val="hybridMultilevel"/>
    <w:tmpl w:val="69624896"/>
    <w:lvl w:ilvl="0" w:tplc="3A08BBDE">
      <w:start w:val="1"/>
      <w:numFmt w:val="bullet"/>
      <w:lvlText w:val=""/>
      <w:lvlJc w:val="left"/>
      <w:pPr>
        <w:tabs>
          <w:tab w:val="num" w:pos="454"/>
        </w:tabs>
        <w:ind w:left="454" w:hanging="454"/>
      </w:pPr>
      <w:rPr>
        <w:rFonts w:ascii="Wingdings" w:hAnsi="Wingdings" w:hint="default"/>
        <w:sz w:val="20"/>
      </w:rPr>
    </w:lvl>
    <w:lvl w:ilvl="1" w:tplc="F2BC9686">
      <w:start w:val="1"/>
      <w:numFmt w:val="bullet"/>
      <w:lvlText w:val=""/>
      <w:lvlJc w:val="left"/>
      <w:pPr>
        <w:tabs>
          <w:tab w:val="num" w:pos="1440"/>
        </w:tabs>
        <w:ind w:left="1315" w:hanging="235"/>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8C020B8"/>
    <w:multiLevelType w:val="hybridMultilevel"/>
    <w:tmpl w:val="CE42432C"/>
    <w:lvl w:ilvl="0" w:tplc="657A87DE">
      <w:start w:val="1"/>
      <w:numFmt w:val="bullet"/>
      <w:lvlText w:val=""/>
      <w:lvlJc w:val="left"/>
      <w:pPr>
        <w:tabs>
          <w:tab w:val="num" w:pos="1134"/>
        </w:tabs>
        <w:ind w:left="1134" w:hanging="227"/>
      </w:pPr>
      <w:rPr>
        <w:rFonts w:ascii="Wingdings" w:hAnsi="Wingdings" w:hint="default"/>
      </w:rPr>
    </w:lvl>
    <w:lvl w:ilvl="1" w:tplc="08070003" w:tentative="1">
      <w:start w:val="1"/>
      <w:numFmt w:val="bullet"/>
      <w:lvlText w:val="o"/>
      <w:lvlJc w:val="left"/>
      <w:pPr>
        <w:tabs>
          <w:tab w:val="num" w:pos="2347"/>
        </w:tabs>
        <w:ind w:left="2347" w:hanging="360"/>
      </w:pPr>
      <w:rPr>
        <w:rFonts w:ascii="Courier New" w:hAnsi="Courier New" w:cs="Courier New" w:hint="default"/>
      </w:rPr>
    </w:lvl>
    <w:lvl w:ilvl="2" w:tplc="08070005" w:tentative="1">
      <w:start w:val="1"/>
      <w:numFmt w:val="bullet"/>
      <w:lvlText w:val=""/>
      <w:lvlJc w:val="left"/>
      <w:pPr>
        <w:tabs>
          <w:tab w:val="num" w:pos="3067"/>
        </w:tabs>
        <w:ind w:left="3067" w:hanging="360"/>
      </w:pPr>
      <w:rPr>
        <w:rFonts w:ascii="Wingdings" w:hAnsi="Wingdings" w:hint="default"/>
      </w:rPr>
    </w:lvl>
    <w:lvl w:ilvl="3" w:tplc="08070001" w:tentative="1">
      <w:start w:val="1"/>
      <w:numFmt w:val="bullet"/>
      <w:lvlText w:val=""/>
      <w:lvlJc w:val="left"/>
      <w:pPr>
        <w:tabs>
          <w:tab w:val="num" w:pos="3787"/>
        </w:tabs>
        <w:ind w:left="3787" w:hanging="360"/>
      </w:pPr>
      <w:rPr>
        <w:rFonts w:ascii="Symbol" w:hAnsi="Symbol" w:hint="default"/>
      </w:rPr>
    </w:lvl>
    <w:lvl w:ilvl="4" w:tplc="08070003" w:tentative="1">
      <w:start w:val="1"/>
      <w:numFmt w:val="bullet"/>
      <w:lvlText w:val="o"/>
      <w:lvlJc w:val="left"/>
      <w:pPr>
        <w:tabs>
          <w:tab w:val="num" w:pos="4507"/>
        </w:tabs>
        <w:ind w:left="4507" w:hanging="360"/>
      </w:pPr>
      <w:rPr>
        <w:rFonts w:ascii="Courier New" w:hAnsi="Courier New" w:cs="Courier New" w:hint="default"/>
      </w:rPr>
    </w:lvl>
    <w:lvl w:ilvl="5" w:tplc="08070005" w:tentative="1">
      <w:start w:val="1"/>
      <w:numFmt w:val="bullet"/>
      <w:lvlText w:val=""/>
      <w:lvlJc w:val="left"/>
      <w:pPr>
        <w:tabs>
          <w:tab w:val="num" w:pos="5227"/>
        </w:tabs>
        <w:ind w:left="5227" w:hanging="360"/>
      </w:pPr>
      <w:rPr>
        <w:rFonts w:ascii="Wingdings" w:hAnsi="Wingdings" w:hint="default"/>
      </w:rPr>
    </w:lvl>
    <w:lvl w:ilvl="6" w:tplc="08070001" w:tentative="1">
      <w:start w:val="1"/>
      <w:numFmt w:val="bullet"/>
      <w:lvlText w:val=""/>
      <w:lvlJc w:val="left"/>
      <w:pPr>
        <w:tabs>
          <w:tab w:val="num" w:pos="5947"/>
        </w:tabs>
        <w:ind w:left="5947" w:hanging="360"/>
      </w:pPr>
      <w:rPr>
        <w:rFonts w:ascii="Symbol" w:hAnsi="Symbol" w:hint="default"/>
      </w:rPr>
    </w:lvl>
    <w:lvl w:ilvl="7" w:tplc="08070003" w:tentative="1">
      <w:start w:val="1"/>
      <w:numFmt w:val="bullet"/>
      <w:lvlText w:val="o"/>
      <w:lvlJc w:val="left"/>
      <w:pPr>
        <w:tabs>
          <w:tab w:val="num" w:pos="6667"/>
        </w:tabs>
        <w:ind w:left="6667" w:hanging="360"/>
      </w:pPr>
      <w:rPr>
        <w:rFonts w:ascii="Courier New" w:hAnsi="Courier New" w:cs="Courier New" w:hint="default"/>
      </w:rPr>
    </w:lvl>
    <w:lvl w:ilvl="8" w:tplc="08070005" w:tentative="1">
      <w:start w:val="1"/>
      <w:numFmt w:val="bullet"/>
      <w:lvlText w:val=""/>
      <w:lvlJc w:val="left"/>
      <w:pPr>
        <w:tabs>
          <w:tab w:val="num" w:pos="7387"/>
        </w:tabs>
        <w:ind w:left="7387" w:hanging="360"/>
      </w:pPr>
      <w:rPr>
        <w:rFonts w:ascii="Wingdings" w:hAnsi="Wingdings" w:hint="default"/>
      </w:rPr>
    </w:lvl>
  </w:abstractNum>
  <w:abstractNum w:abstractNumId="4">
    <w:nsid w:val="4C4E2073"/>
    <w:multiLevelType w:val="multilevel"/>
    <w:tmpl w:val="CFB4C1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71C3EB5"/>
    <w:multiLevelType w:val="hybridMultilevel"/>
    <w:tmpl w:val="69624896"/>
    <w:lvl w:ilvl="0" w:tplc="1A0A5962">
      <w:start w:val="1"/>
      <w:numFmt w:val="bullet"/>
      <w:lvlText w:val=""/>
      <w:lvlJc w:val="left"/>
      <w:pPr>
        <w:tabs>
          <w:tab w:val="num" w:pos="567"/>
        </w:tabs>
        <w:ind w:left="567" w:hanging="567"/>
      </w:pPr>
      <w:rPr>
        <w:rFonts w:ascii="Symbol" w:hAnsi="Symbol" w:hint="default"/>
      </w:rPr>
    </w:lvl>
    <w:lvl w:ilvl="1" w:tplc="F2BC9686">
      <w:start w:val="1"/>
      <w:numFmt w:val="bullet"/>
      <w:lvlText w:val=""/>
      <w:lvlJc w:val="left"/>
      <w:pPr>
        <w:tabs>
          <w:tab w:val="num" w:pos="1440"/>
        </w:tabs>
        <w:ind w:left="1315" w:hanging="235"/>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FD9799C"/>
    <w:multiLevelType w:val="hybridMultilevel"/>
    <w:tmpl w:val="466C21BC"/>
    <w:lvl w:ilvl="0" w:tplc="8AE63DF2">
      <w:start w:val="1"/>
      <w:numFmt w:val="bullet"/>
      <w:lvlText w:val=""/>
      <w:lvlJc w:val="left"/>
      <w:pPr>
        <w:tabs>
          <w:tab w:val="num" w:pos="1152"/>
        </w:tabs>
        <w:ind w:left="1152" w:hanging="360"/>
      </w:pPr>
      <w:rPr>
        <w:rFonts w:ascii="Symbol" w:hAnsi="Symbol" w:hint="default"/>
        <w:sz w:val="16"/>
      </w:rPr>
    </w:lvl>
    <w:lvl w:ilvl="1" w:tplc="04070003" w:tentative="1">
      <w:start w:val="1"/>
      <w:numFmt w:val="bullet"/>
      <w:lvlText w:val="o"/>
      <w:lvlJc w:val="left"/>
      <w:pPr>
        <w:tabs>
          <w:tab w:val="num" w:pos="2232"/>
        </w:tabs>
        <w:ind w:left="2232" w:hanging="360"/>
      </w:pPr>
      <w:rPr>
        <w:rFonts w:ascii="Courier New" w:hAnsi="Courier New" w:hint="default"/>
      </w:rPr>
    </w:lvl>
    <w:lvl w:ilvl="2" w:tplc="04070005" w:tentative="1">
      <w:start w:val="1"/>
      <w:numFmt w:val="bullet"/>
      <w:lvlText w:val=""/>
      <w:lvlJc w:val="left"/>
      <w:pPr>
        <w:tabs>
          <w:tab w:val="num" w:pos="2952"/>
        </w:tabs>
        <w:ind w:left="2952" w:hanging="360"/>
      </w:pPr>
      <w:rPr>
        <w:rFonts w:ascii="Wingdings" w:hAnsi="Wingdings" w:hint="default"/>
      </w:rPr>
    </w:lvl>
    <w:lvl w:ilvl="3" w:tplc="04070001" w:tentative="1">
      <w:start w:val="1"/>
      <w:numFmt w:val="bullet"/>
      <w:lvlText w:val=""/>
      <w:lvlJc w:val="left"/>
      <w:pPr>
        <w:tabs>
          <w:tab w:val="num" w:pos="3672"/>
        </w:tabs>
        <w:ind w:left="3672" w:hanging="360"/>
      </w:pPr>
      <w:rPr>
        <w:rFonts w:ascii="Symbol" w:hAnsi="Symbol" w:hint="default"/>
      </w:rPr>
    </w:lvl>
    <w:lvl w:ilvl="4" w:tplc="04070003" w:tentative="1">
      <w:start w:val="1"/>
      <w:numFmt w:val="bullet"/>
      <w:lvlText w:val="o"/>
      <w:lvlJc w:val="left"/>
      <w:pPr>
        <w:tabs>
          <w:tab w:val="num" w:pos="4392"/>
        </w:tabs>
        <w:ind w:left="4392" w:hanging="360"/>
      </w:pPr>
      <w:rPr>
        <w:rFonts w:ascii="Courier New" w:hAnsi="Courier New" w:hint="default"/>
      </w:rPr>
    </w:lvl>
    <w:lvl w:ilvl="5" w:tplc="04070005" w:tentative="1">
      <w:start w:val="1"/>
      <w:numFmt w:val="bullet"/>
      <w:lvlText w:val=""/>
      <w:lvlJc w:val="left"/>
      <w:pPr>
        <w:tabs>
          <w:tab w:val="num" w:pos="5112"/>
        </w:tabs>
        <w:ind w:left="5112" w:hanging="360"/>
      </w:pPr>
      <w:rPr>
        <w:rFonts w:ascii="Wingdings" w:hAnsi="Wingdings" w:hint="default"/>
      </w:rPr>
    </w:lvl>
    <w:lvl w:ilvl="6" w:tplc="04070001" w:tentative="1">
      <w:start w:val="1"/>
      <w:numFmt w:val="bullet"/>
      <w:lvlText w:val=""/>
      <w:lvlJc w:val="left"/>
      <w:pPr>
        <w:tabs>
          <w:tab w:val="num" w:pos="5832"/>
        </w:tabs>
        <w:ind w:left="5832" w:hanging="360"/>
      </w:pPr>
      <w:rPr>
        <w:rFonts w:ascii="Symbol" w:hAnsi="Symbol" w:hint="default"/>
      </w:rPr>
    </w:lvl>
    <w:lvl w:ilvl="7" w:tplc="04070003" w:tentative="1">
      <w:start w:val="1"/>
      <w:numFmt w:val="bullet"/>
      <w:lvlText w:val="o"/>
      <w:lvlJc w:val="left"/>
      <w:pPr>
        <w:tabs>
          <w:tab w:val="num" w:pos="6552"/>
        </w:tabs>
        <w:ind w:left="6552" w:hanging="360"/>
      </w:pPr>
      <w:rPr>
        <w:rFonts w:ascii="Courier New" w:hAnsi="Courier New" w:hint="default"/>
      </w:rPr>
    </w:lvl>
    <w:lvl w:ilvl="8" w:tplc="04070005" w:tentative="1">
      <w:start w:val="1"/>
      <w:numFmt w:val="bullet"/>
      <w:lvlText w:val=""/>
      <w:lvlJc w:val="left"/>
      <w:pPr>
        <w:tabs>
          <w:tab w:val="num" w:pos="7272"/>
        </w:tabs>
        <w:ind w:left="7272"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40"/>
  <w:drawingGridVerticalSpacing w:val="381"/>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74"/>
    <w:rsid w:val="00036490"/>
    <w:rsid w:val="000462E8"/>
    <w:rsid w:val="001164BF"/>
    <w:rsid w:val="00174694"/>
    <w:rsid w:val="00190F2C"/>
    <w:rsid w:val="001E3CFB"/>
    <w:rsid w:val="00217A02"/>
    <w:rsid w:val="00222410"/>
    <w:rsid w:val="003024F8"/>
    <w:rsid w:val="0037355E"/>
    <w:rsid w:val="003775FF"/>
    <w:rsid w:val="00387201"/>
    <w:rsid w:val="00397EFD"/>
    <w:rsid w:val="00446504"/>
    <w:rsid w:val="004A6B27"/>
    <w:rsid w:val="004D7E5B"/>
    <w:rsid w:val="004E122B"/>
    <w:rsid w:val="00527B74"/>
    <w:rsid w:val="00546880"/>
    <w:rsid w:val="005550AA"/>
    <w:rsid w:val="00581CAF"/>
    <w:rsid w:val="00604685"/>
    <w:rsid w:val="00674660"/>
    <w:rsid w:val="00745C04"/>
    <w:rsid w:val="007A581F"/>
    <w:rsid w:val="007F74C1"/>
    <w:rsid w:val="00847AFB"/>
    <w:rsid w:val="00930CF6"/>
    <w:rsid w:val="00976B92"/>
    <w:rsid w:val="009C5416"/>
    <w:rsid w:val="009D6DAD"/>
    <w:rsid w:val="009E36A8"/>
    <w:rsid w:val="00B1554A"/>
    <w:rsid w:val="00B337ED"/>
    <w:rsid w:val="00C101D1"/>
    <w:rsid w:val="00C20AA0"/>
    <w:rsid w:val="00C360C2"/>
    <w:rsid w:val="00C54776"/>
    <w:rsid w:val="00C7082F"/>
    <w:rsid w:val="00C97DC6"/>
    <w:rsid w:val="00CB74EC"/>
    <w:rsid w:val="00CD7D96"/>
    <w:rsid w:val="00DD2B23"/>
    <w:rsid w:val="00E74749"/>
    <w:rsid w:val="00E94580"/>
    <w:rsid w:val="00F017DF"/>
    <w:rsid w:val="00FB2D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overflowPunct w:val="0"/>
      <w:autoSpaceDE w:val="0"/>
      <w:autoSpaceDN w:val="0"/>
      <w:adjustRightInd w:val="0"/>
      <w:textAlignment w:val="baseline"/>
    </w:pPr>
    <w:rPr>
      <w:rFonts w:ascii="Arial" w:hAnsi="Arial"/>
      <w:sz w:val="28"/>
      <w:lang w:eastAsia="de-DE"/>
    </w:rPr>
  </w:style>
  <w:style w:type="paragraph" w:styleId="berschrift1">
    <w:name w:val="heading 1"/>
    <w:basedOn w:val="Standard"/>
    <w:next w:val="Standard"/>
    <w:qFormat/>
    <w:pPr>
      <w:keepNext/>
      <w:widowControl/>
      <w:overflowPunct/>
      <w:textAlignment w:val="auto"/>
      <w:outlineLvl w:val="0"/>
    </w:pPr>
    <w:rPr>
      <w:rFonts w:ascii="Times New Roman" w:hAnsi="Times New Roman" w:cs="Arial"/>
      <w:b/>
      <w:bCs/>
      <w:spacing w:val="60"/>
      <w:sz w:val="48"/>
      <w:szCs w:val="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widowControl/>
      <w:overflowPunct/>
      <w:spacing w:before="240"/>
      <w:ind w:left="907"/>
      <w:jc w:val="both"/>
    </w:pPr>
    <w:rPr>
      <w:rFonts w:ascii="Times New Roman" w:hAnsi="Times New Roman" w:cs="Arial"/>
      <w:sz w:val="24"/>
      <w:szCs w:val="22"/>
      <w:lang w:val="de-DE"/>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174694"/>
    <w:rPr>
      <w:rFonts w:ascii="Tahoma" w:hAnsi="Tahoma" w:cs="Tahoma"/>
      <w:sz w:val="16"/>
      <w:szCs w:val="16"/>
    </w:rPr>
  </w:style>
  <w:style w:type="character" w:customStyle="1" w:styleId="SprechblasentextZchn">
    <w:name w:val="Sprechblasentext Zchn"/>
    <w:basedOn w:val="Absatz-Standardschriftart"/>
    <w:link w:val="Sprechblasentext"/>
    <w:rsid w:val="00174694"/>
    <w:rPr>
      <w:rFonts w:ascii="Tahoma" w:hAnsi="Tahoma" w:cs="Tahoma"/>
      <w:sz w:val="16"/>
      <w:szCs w:val="16"/>
      <w:lang w:eastAsia="de-DE"/>
    </w:rPr>
  </w:style>
  <w:style w:type="paragraph" w:styleId="Listenabsatz">
    <w:name w:val="List Paragraph"/>
    <w:basedOn w:val="Standard"/>
    <w:uiPriority w:val="34"/>
    <w:qFormat/>
    <w:rsid w:val="007F7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overflowPunct w:val="0"/>
      <w:autoSpaceDE w:val="0"/>
      <w:autoSpaceDN w:val="0"/>
      <w:adjustRightInd w:val="0"/>
      <w:textAlignment w:val="baseline"/>
    </w:pPr>
    <w:rPr>
      <w:rFonts w:ascii="Arial" w:hAnsi="Arial"/>
      <w:sz w:val="28"/>
      <w:lang w:eastAsia="de-DE"/>
    </w:rPr>
  </w:style>
  <w:style w:type="paragraph" w:styleId="berschrift1">
    <w:name w:val="heading 1"/>
    <w:basedOn w:val="Standard"/>
    <w:next w:val="Standard"/>
    <w:qFormat/>
    <w:pPr>
      <w:keepNext/>
      <w:widowControl/>
      <w:overflowPunct/>
      <w:textAlignment w:val="auto"/>
      <w:outlineLvl w:val="0"/>
    </w:pPr>
    <w:rPr>
      <w:rFonts w:ascii="Times New Roman" w:hAnsi="Times New Roman" w:cs="Arial"/>
      <w:b/>
      <w:bCs/>
      <w:spacing w:val="60"/>
      <w:sz w:val="48"/>
      <w:szCs w:val="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widowControl/>
      <w:overflowPunct/>
      <w:spacing w:before="240"/>
      <w:ind w:left="907"/>
      <w:jc w:val="both"/>
    </w:pPr>
    <w:rPr>
      <w:rFonts w:ascii="Times New Roman" w:hAnsi="Times New Roman" w:cs="Arial"/>
      <w:sz w:val="24"/>
      <w:szCs w:val="22"/>
      <w:lang w:val="de-DE"/>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174694"/>
    <w:rPr>
      <w:rFonts w:ascii="Tahoma" w:hAnsi="Tahoma" w:cs="Tahoma"/>
      <w:sz w:val="16"/>
      <w:szCs w:val="16"/>
    </w:rPr>
  </w:style>
  <w:style w:type="character" w:customStyle="1" w:styleId="SprechblasentextZchn">
    <w:name w:val="Sprechblasentext Zchn"/>
    <w:basedOn w:val="Absatz-Standardschriftart"/>
    <w:link w:val="Sprechblasentext"/>
    <w:rsid w:val="00174694"/>
    <w:rPr>
      <w:rFonts w:ascii="Tahoma" w:hAnsi="Tahoma" w:cs="Tahoma"/>
      <w:sz w:val="16"/>
      <w:szCs w:val="16"/>
      <w:lang w:eastAsia="de-DE"/>
    </w:rPr>
  </w:style>
  <w:style w:type="paragraph" w:styleId="Listenabsatz">
    <w:name w:val="List Paragraph"/>
    <w:basedOn w:val="Standard"/>
    <w:uiPriority w:val="34"/>
    <w:qFormat/>
    <w:rsid w:val="007F7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getberatung.ch/Taschengeld.120.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js.tg.ch/xml_23/internet/de/application/d2741/f2746.cf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9FBBBE05.dotm</Template>
  <TotalTime>0</TotalTime>
  <Pages>7</Pages>
  <Words>1455</Words>
  <Characters>10946</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Pflegevertrag</vt:lpstr>
    </vt:vector>
  </TitlesOfParts>
  <Company>Kanton Thurgau</Company>
  <LinksUpToDate>false</LinksUpToDate>
  <CharactersWithSpaces>12377</CharactersWithSpaces>
  <SharedDoc>false</SharedDoc>
  <HLinks>
    <vt:vector size="6" baseType="variant">
      <vt:variant>
        <vt:i4>7405574</vt:i4>
      </vt:variant>
      <vt:variant>
        <vt:i4>0</vt:i4>
      </vt:variant>
      <vt:variant>
        <vt:i4>0</vt:i4>
      </vt:variant>
      <vt:variant>
        <vt:i4>5</vt:i4>
      </vt:variant>
      <vt:variant>
        <vt:lpwstr>http://www.djs.tg.ch/xml_23/internet/de/application/d2741/f2746.cfm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Pflegevertrag</dc:title>
  <dc:creator>Amt für Informatik</dc:creator>
  <cp:lastModifiedBy>djssto</cp:lastModifiedBy>
  <cp:revision>13</cp:revision>
  <cp:lastPrinted>2016-07-19T09:20:00Z</cp:lastPrinted>
  <dcterms:created xsi:type="dcterms:W3CDTF">2015-12-08T12:26:00Z</dcterms:created>
  <dcterms:modified xsi:type="dcterms:W3CDTF">2016-07-19T09:20:00Z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Kurt Knecht</vt:lpwstr>
  </property>
  <property fmtid="{D5CDD505-2E9C-101B-9397-08002B2CF9AE}" pid="4" name="FSC#FSCIBISDOCPROPS@15.1400:CreatedAt">
    <vt:lpwstr>19.01.2010</vt:lpwstr>
  </property>
  <property fmtid="{D5CDD505-2E9C-101B-9397-08002B2CF9AE}" pid="5" name="FSC#FSCIBISDOCPROPS@15.1400:BGMDiagnoseAdd">
    <vt:lpwstr> </vt:lpwstr>
  </property>
  <property fmtid="{D5CDD505-2E9C-101B-9397-08002B2CF9AE}" pid="6" name="FSC#LOCALSW@2103.100:BarCodeDossierRef">
    <vt:lpwstr/>
  </property>
  <property fmtid="{D5CDD505-2E9C-101B-9397-08002B2CF9AE}" pid="7" name="FSC#LOCALSW@2103.100:BarCodeTopLevelDossierTitel">
    <vt:lpwstr/>
  </property>
  <property fmtid="{D5CDD505-2E9C-101B-9397-08002B2CF9AE}" pid="8" name="FSC#LOCALSW@2103.100:BarCodeTopLevelDossierName">
    <vt:lpwstr/>
  </property>
  <property fmtid="{D5CDD505-2E9C-101B-9397-08002B2CF9AE}" pid="9" name="FSC#LOCALSW@2103.100:BarCodeOwnerSubFile">
    <vt:lpwstr/>
  </property>
  <property fmtid="{D5CDD505-2E9C-101B-9397-08002B2CF9AE}" pid="10" name="FSC#LOCALSW@2103.100:BarCodeTitleSubFile">
    <vt:lpwstr/>
  </property>
  <property fmtid="{D5CDD505-2E9C-101B-9397-08002B2CF9AE}" pid="11" name="FSC#LOCALSW@2103.100:BarCodeTopLevelSubfileTitle">
    <vt:lpwstr/>
  </property>
  <property fmtid="{D5CDD505-2E9C-101B-9397-08002B2CF9AE}" pid="12" name="FSC#FSCIBISDOCPROPS@15.1400:Container">
    <vt:lpwstr>COO.2103.100.8.1675885</vt:lpwstr>
  </property>
  <property fmtid="{D5CDD505-2E9C-101B-9397-08002B2CF9AE}" pid="13" name="FSC#FSCIBISDOCPROPS@15.1400:ObjectCOOAddress">
    <vt:lpwstr>COO.2103.100.8.1675885</vt:lpwstr>
  </property>
  <property fmtid="{D5CDD505-2E9C-101B-9397-08002B2CF9AE}" pid="14" name="FSC#LOCALSW@2103.100:TopLevelSubfileAddress">
    <vt:lpwstr>Nicht verfügbar</vt:lpwstr>
  </property>
  <property fmtid="{D5CDD505-2E9C-101B-9397-08002B2CF9AE}" pid="15" name="FSC#COOELAK@1.1001:CurrentUserEmail">
    <vt:lpwstr>kurt.knecht@tg.ch</vt:lpwstr>
  </property>
  <property fmtid="{D5CDD505-2E9C-101B-9397-08002B2CF9AE}" pid="16" name="FSC#COOELAK@1.1001:CurrentUserRolePos">
    <vt:lpwstr>Sachbearbeiter/-in</vt:lpwstr>
  </property>
  <property fmtid="{D5CDD505-2E9C-101B-9397-08002B2CF9AE}" pid="17" name="FSC#FSCIBISDOCPROPS@15.1400:BGMDiagnoseDetail">
    <vt:lpwstr> </vt:lpwstr>
  </property>
  <property fmtid="{D5CDD505-2E9C-101B-9397-08002B2CF9AE}" pid="18" name="FSC#FSCIBISDOCPROPS@15.1400:BMGDiagnoseAdd">
    <vt:lpwstr> </vt:lpwstr>
  </property>
  <property fmtid="{D5CDD505-2E9C-101B-9397-08002B2CF9AE}" pid="19" name="FSC#FSCIBISDOCPROPS@15.1400:BGMDiagnose">
    <vt:lpwstr> </vt:lpwstr>
  </property>
  <property fmtid="{D5CDD505-2E9C-101B-9397-08002B2CF9AE}" pid="20" name="FSC#FSCIBISDOCPROPS@15.1400:BGMBirthday">
    <vt:lpwstr> </vt:lpwstr>
  </property>
  <property fmtid="{D5CDD505-2E9C-101B-9397-08002B2CF9AE}" pid="21" name="FSC#FSCIBISDOCPROPS@15.1400:BGMZIP">
    <vt:lpwstr> </vt:lpwstr>
  </property>
  <property fmtid="{D5CDD505-2E9C-101B-9397-08002B2CF9AE}" pid="22" name="FSC#FSCIBISDOCPROPS@15.1400:BGMFirstName">
    <vt:lpwstr> </vt:lpwstr>
  </property>
  <property fmtid="{D5CDD505-2E9C-101B-9397-08002B2CF9AE}" pid="23" name="FSC#FSCIBISDOCPROPS@15.1400:BGMName">
    <vt:lpwstr> </vt:lpwstr>
  </property>
  <property fmtid="{D5CDD505-2E9C-101B-9397-08002B2CF9AE}" pid="24" name="FSC#FSCIBISDOCPROPS@15.1400:DossierRef">
    <vt:lpwstr>Nicht verfügbar</vt:lpwstr>
  </property>
  <property fmtid="{D5CDD505-2E9C-101B-9397-08002B2CF9AE}" pid="25" name="FSC#LOCALSW@2103.100:User_Login_red">
    <vt:lpwstr>djskne@TG.CH</vt:lpwstr>
  </property>
  <property fmtid="{D5CDD505-2E9C-101B-9397-08002B2CF9AE}" pid="26" name="FSC$NOVIRTUALATTRS">
    <vt:lpwstr/>
  </property>
  <property fmtid="{D5CDD505-2E9C-101B-9397-08002B2CF9AE}" pid="27" name="COO$NOVIRTUALATTRS">
    <vt:lpwstr/>
  </property>
  <property fmtid="{D5CDD505-2E9C-101B-9397-08002B2CF9AE}" pid="28" name="FSC$NOUSEREXPRESSIONS">
    <vt:lpwstr/>
  </property>
  <property fmtid="{D5CDD505-2E9C-101B-9397-08002B2CF9AE}" pid="29" name="COO$NOUSEREXPRESSIONS">
    <vt:lpwstr/>
  </property>
  <property fmtid="{D5CDD505-2E9C-101B-9397-08002B2CF9AE}" pid="30" name="FSC$NOPARSEFILE">
    <vt:lpwstr/>
  </property>
  <property fmtid="{D5CDD505-2E9C-101B-9397-08002B2CF9AE}" pid="31" name="COO$NOPARSEFILE">
    <vt:lpwstr/>
  </property>
  <property fmtid="{D5CDD505-2E9C-101B-9397-08002B2CF9AE}" pid="32" name="FSC#ELAKGOV@1.1001:PersonalSubjAddress">
    <vt:lpwstr/>
  </property>
  <property fmtid="{D5CDD505-2E9C-101B-9397-08002B2CF9AE}" pid="33" name="FSC#ELAKGOV@1.1001:PersonalSubjSalutation">
    <vt:lpwstr/>
  </property>
  <property fmtid="{D5CDD505-2E9C-101B-9397-08002B2CF9AE}" pid="34" name="FSC#ELAKGOV@1.1001:PersonalSubjSurName">
    <vt:lpwstr/>
  </property>
  <property fmtid="{D5CDD505-2E9C-101B-9397-08002B2CF9AE}" pid="35" name="FSC#ELAKGOV@1.1001:PersonalSubjFirstName">
    <vt:lpwstr/>
  </property>
  <property fmtid="{D5CDD505-2E9C-101B-9397-08002B2CF9AE}" pid="36" name="FSC#ELAKGOV@1.1001:PersonalSubjGender">
    <vt:lpwstr/>
  </property>
  <property fmtid="{D5CDD505-2E9C-101B-9397-08002B2CF9AE}" pid="37" name="FSC#COOELAK@1.1001:BaseNumber">
    <vt:lpwstr/>
  </property>
  <property fmtid="{D5CDD505-2E9C-101B-9397-08002B2CF9AE}" pid="38" name="FSC#COOELAK@1.1001:SettlementApprovedAt">
    <vt:lpwstr/>
  </property>
  <property fmtid="{D5CDD505-2E9C-101B-9397-08002B2CF9AE}" pid="39" name="FSC#COOELAK@1.1001:ExternalDate">
    <vt:lpwstr/>
  </property>
  <property fmtid="{D5CDD505-2E9C-101B-9397-08002B2CF9AE}" pid="40" name="FSC#COOELAK@1.1001:ApproverTitle">
    <vt:lpwstr/>
  </property>
  <property fmtid="{D5CDD505-2E9C-101B-9397-08002B2CF9AE}" pid="41" name="FSC#COOELAK@1.1001:ApproverSurName">
    <vt:lpwstr/>
  </property>
  <property fmtid="{D5CDD505-2E9C-101B-9397-08002B2CF9AE}" pid="42" name="FSC#COOELAK@1.1001:ApproverFirstName">
    <vt:lpwstr/>
  </property>
  <property fmtid="{D5CDD505-2E9C-101B-9397-08002B2CF9AE}" pid="43" name="FSC#COOELAK@1.1001:ProcessResponsibleFax">
    <vt:lpwstr/>
  </property>
  <property fmtid="{D5CDD505-2E9C-101B-9397-08002B2CF9AE}" pid="44" name="FSC#COOELAK@1.1001:ProcessResponsibleMail">
    <vt:lpwstr/>
  </property>
  <property fmtid="{D5CDD505-2E9C-101B-9397-08002B2CF9AE}" pid="45" name="FSC#COOELAK@1.1001:ProcessResponsiblePhone">
    <vt:lpwstr/>
  </property>
  <property fmtid="{D5CDD505-2E9C-101B-9397-08002B2CF9AE}" pid="46" name="FSC#COOELAK@1.1001:ProcessResponsible">
    <vt:lpwstr/>
  </property>
  <property fmtid="{D5CDD505-2E9C-101B-9397-08002B2CF9AE}" pid="47" name="FSC#COOELAK@1.1001:IncomingSubject">
    <vt:lpwstr/>
  </property>
  <property fmtid="{D5CDD505-2E9C-101B-9397-08002B2CF9AE}" pid="48" name="FSC#COOELAK@1.1001:IncomingNumber">
    <vt:lpwstr/>
  </property>
  <property fmtid="{D5CDD505-2E9C-101B-9397-08002B2CF9AE}" pid="49" name="FSC#COOELAK@1.1001:ExternalRef">
    <vt:lpwstr/>
  </property>
  <property fmtid="{D5CDD505-2E9C-101B-9397-08002B2CF9AE}" pid="50" name="FSC#COOELAK@1.1001:FileRefBarCode">
    <vt:lpwstr/>
  </property>
  <property fmtid="{D5CDD505-2E9C-101B-9397-08002B2CF9AE}" pid="51" name="FSC#COOELAK@1.1001:RefBarCode">
    <vt:lpwstr/>
  </property>
  <property fmtid="{D5CDD505-2E9C-101B-9397-08002B2CF9AE}" pid="52" name="FSC#COOELAK@1.1001:ObjBarCode">
    <vt:lpwstr>*COO.2103.100.8.1675885*</vt:lpwstr>
  </property>
  <property fmtid="{D5CDD505-2E9C-101B-9397-08002B2CF9AE}" pid="53" name="FSC#COOELAK@1.1001:Priority">
    <vt:lpwstr/>
  </property>
  <property fmtid="{D5CDD505-2E9C-101B-9397-08002B2CF9AE}" pid="54" name="FSC#COOELAK@1.1001:OU">
    <vt:lpwstr>Generalsekretariat DJS, Kernstab (DJS)</vt:lpwstr>
  </property>
  <property fmtid="{D5CDD505-2E9C-101B-9397-08002B2CF9AE}" pid="55" name="FSC#COOELAK@1.1001:CreatedAt">
    <vt:lpwstr>19.01.2010</vt:lpwstr>
  </property>
  <property fmtid="{D5CDD505-2E9C-101B-9397-08002B2CF9AE}" pid="56" name="FSC#COOELAK@1.1001:Department">
    <vt:lpwstr>Generalsekretariat DJS, Kernstab (DJS)</vt:lpwstr>
  </property>
  <property fmtid="{D5CDD505-2E9C-101B-9397-08002B2CF9AE}" pid="57" name="FSC#COOELAK@1.1001:ApprovedAt">
    <vt:lpwstr/>
  </property>
  <property fmtid="{D5CDD505-2E9C-101B-9397-08002B2CF9AE}" pid="58" name="FSC#COOELAK@1.1001:ApprovedBy">
    <vt:lpwstr/>
  </property>
  <property fmtid="{D5CDD505-2E9C-101B-9397-08002B2CF9AE}" pid="59" name="FSC#COOELAK@1.1001:DispatchedAt">
    <vt:lpwstr/>
  </property>
  <property fmtid="{D5CDD505-2E9C-101B-9397-08002B2CF9AE}" pid="60" name="FSC#COOELAK@1.1001:DispatchedBy">
    <vt:lpwstr/>
  </property>
  <property fmtid="{D5CDD505-2E9C-101B-9397-08002B2CF9AE}" pid="61" name="FSC#COOELAK@1.1001:OwnerFaxExtension">
    <vt:lpwstr/>
  </property>
  <property fmtid="{D5CDD505-2E9C-101B-9397-08002B2CF9AE}" pid="62" name="FSC#COOELAK@1.1001:OwnerExtension">
    <vt:lpwstr>+41 52 724 27 02</vt:lpwstr>
  </property>
  <property fmtid="{D5CDD505-2E9C-101B-9397-08002B2CF9AE}" pid="63" name="FSC#COOELAK@1.1001:Owner">
    <vt:lpwstr> Knecht</vt:lpwstr>
  </property>
  <property fmtid="{D5CDD505-2E9C-101B-9397-08002B2CF9AE}" pid="64" name="FSC#COOELAK@1.1001:Organization">
    <vt:lpwstr/>
  </property>
  <property fmtid="{D5CDD505-2E9C-101B-9397-08002B2CF9AE}" pid="65" name="FSC#COOELAK@1.1001:FileRefOU">
    <vt:lpwstr/>
  </property>
  <property fmtid="{D5CDD505-2E9C-101B-9397-08002B2CF9AE}" pid="66" name="FSC#COOELAK@1.1001:FileRefOrdinal">
    <vt:lpwstr/>
  </property>
  <property fmtid="{D5CDD505-2E9C-101B-9397-08002B2CF9AE}" pid="67" name="FSC#COOELAK@1.1001:FileRefYear">
    <vt:lpwstr/>
  </property>
  <property fmtid="{D5CDD505-2E9C-101B-9397-08002B2CF9AE}" pid="68" name="FSC#COOELAK@1.1001:FileReference">
    <vt:lpwstr/>
  </property>
  <property fmtid="{D5CDD505-2E9C-101B-9397-08002B2CF9AE}" pid="69" name="FSC#COOELAK@1.1001:Subject">
    <vt:lpwstr>Pflegevertrag_1_2010</vt:lpwstr>
  </property>
  <property fmtid="{D5CDD505-2E9C-101B-9397-08002B2CF9AE}" pid="70" name="FSC#FSCIBISDOCPROPS@15.1400:RRSessionDate">
    <vt:lpwstr>Nicht verfügbar</vt:lpwstr>
  </property>
  <property fmtid="{D5CDD505-2E9C-101B-9397-08002B2CF9AE}" pid="71" name="FSC#FSCIBISDOCPROPS@15.1400:RRBNumber">
    <vt:lpwstr>Nicht verfügbar</vt:lpwstr>
  </property>
  <property fmtid="{D5CDD505-2E9C-101B-9397-08002B2CF9AE}" pid="72" name="FSC#FSCIBISDOCPROPS@15.1400:TopLevelSubjectGroupPosNumber">
    <vt:lpwstr>Nicht verfügbar</vt:lpwstr>
  </property>
  <property fmtid="{D5CDD505-2E9C-101B-9397-08002B2CF9AE}" pid="73" name="FSC#FSCIBISDOCPROPS@15.1400:TopLevelDossierResponsible">
    <vt:lpwstr>Nicht verfügbar</vt:lpwstr>
  </property>
  <property fmtid="{D5CDD505-2E9C-101B-9397-08002B2CF9AE}" pid="74" name="FSC#FSCIBISDOCPROPS@15.1400:TopLevelDossierRespOrgShortname">
    <vt:lpwstr>Nicht verfügbar</vt:lpwstr>
  </property>
  <property fmtid="{D5CDD505-2E9C-101B-9397-08002B2CF9AE}" pid="75" name="FSC#FSCIBISDOCPROPS@15.1400:TopLevelDossierTitel">
    <vt:lpwstr>Nicht verfügbar</vt:lpwstr>
  </property>
  <property fmtid="{D5CDD505-2E9C-101B-9397-08002B2CF9AE}" pid="76" name="FSC#FSCIBISDOCPROPS@15.1400:TopLevelDossierYear">
    <vt:lpwstr>Nicht verfügbar</vt:lpwstr>
  </property>
  <property fmtid="{D5CDD505-2E9C-101B-9397-08002B2CF9AE}" pid="77" name="FSC#FSCIBISDOCPROPS@15.1400:TopLevelDossierNumber">
    <vt:lpwstr>Nicht verfügbar</vt:lpwstr>
  </property>
  <property fmtid="{D5CDD505-2E9C-101B-9397-08002B2CF9AE}" pid="78" name="FSC#FSCIBISDOCPROPS@15.1400:TopLevelDossierName">
    <vt:lpwstr>Nicht verfügbar</vt:lpwstr>
  </property>
  <property fmtid="{D5CDD505-2E9C-101B-9397-08002B2CF9AE}" pid="79" name="FSC#FSCIBISDOCPROPS@15.1400:TitleSubFile">
    <vt:lpwstr>Nicht verfügbar</vt:lpwstr>
  </property>
  <property fmtid="{D5CDD505-2E9C-101B-9397-08002B2CF9AE}" pid="80" name="FSC#FSCIBISDOCPROPS@15.1400:TopLevelSubfileNumber">
    <vt:lpwstr>Nicht verfügbar</vt:lpwstr>
  </property>
  <property fmtid="{D5CDD505-2E9C-101B-9397-08002B2CF9AE}" pid="81" name="FSC#FSCIBISDOCPROPS@15.1400:TopLevelSubfileName">
    <vt:lpwstr>Nicht verfügbar</vt:lpwstr>
  </property>
  <property fmtid="{D5CDD505-2E9C-101B-9397-08002B2CF9AE}" pid="82" name="FSC#FSCIBISDOCPROPS@15.1400:GroupShortName">
    <vt:lpwstr>DJS</vt:lpwstr>
  </property>
  <property fmtid="{D5CDD505-2E9C-101B-9397-08002B2CF9AE}" pid="83" name="FSC#FSCIBISDOCPROPS@15.1400:OwnerAbbreviation">
    <vt:lpwstr/>
  </property>
  <property fmtid="{D5CDD505-2E9C-101B-9397-08002B2CF9AE}" pid="84" name="FSC#FSCIBISDOCPROPS@15.1400:Owner">
    <vt:lpwstr>Knecht, Kurt</vt:lpwstr>
  </property>
  <property fmtid="{D5CDD505-2E9C-101B-9397-08002B2CF9AE}" pid="85" name="FSC#FSCIBISDOCPROPS@15.1400:Subject">
    <vt:lpwstr>Nicht verfügbar</vt:lpwstr>
  </property>
  <property fmtid="{D5CDD505-2E9C-101B-9397-08002B2CF9AE}" pid="86" name="FSC#FSCIBISDOCPROPS@15.1400:Objectname">
    <vt:lpwstr>Pflegevertrag_1_2010</vt:lpwstr>
  </property>
  <property fmtid="{D5CDD505-2E9C-101B-9397-08002B2CF9AE}" pid="87" name="FSC#COOSYSTEM@1.1:Container">
    <vt:lpwstr>COO.2103.100.8.1675885</vt:lpwstr>
  </property>
</Properties>
</file>