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DF" w:rsidRPr="00264B1E" w:rsidRDefault="009A459F" w:rsidP="00F017DF">
      <w:pPr>
        <w:widowControl/>
        <w:tabs>
          <w:tab w:val="right" w:pos="9072"/>
        </w:tabs>
        <w:overflowPunct/>
        <w:spacing w:before="240"/>
        <w:rPr>
          <w:rFonts w:cs="Arial"/>
          <w:b/>
          <w:bCs/>
          <w:iCs/>
          <w:spacing w:val="60"/>
          <w:sz w:val="48"/>
          <w:szCs w:val="48"/>
          <w:lang w:val="de-DE"/>
        </w:rPr>
      </w:pPr>
      <w:bookmarkStart w:id="0" w:name="_GoBack"/>
      <w:bookmarkEnd w:id="0"/>
      <w:r w:rsidRPr="00264B1E">
        <w:rPr>
          <w:rFonts w:cs="Arial"/>
          <w:b/>
          <w:bCs/>
          <w:iCs/>
          <w:sz w:val="44"/>
          <w:szCs w:val="44"/>
          <w:lang w:val="de-DE"/>
        </w:rPr>
        <w:t>Betreuungs</w:t>
      </w:r>
      <w:r w:rsidR="00F017DF" w:rsidRPr="00264B1E">
        <w:rPr>
          <w:rFonts w:cs="Arial"/>
          <w:b/>
          <w:bCs/>
          <w:iCs/>
          <w:sz w:val="44"/>
          <w:szCs w:val="44"/>
          <w:lang w:val="de-DE"/>
        </w:rPr>
        <w:t>vertrag</w:t>
      </w:r>
      <w:r w:rsidR="00264B1E" w:rsidRPr="00264B1E">
        <w:rPr>
          <w:rFonts w:cs="Arial"/>
          <w:b/>
          <w:bCs/>
          <w:iCs/>
          <w:sz w:val="44"/>
          <w:szCs w:val="44"/>
          <w:lang w:val="de-DE"/>
        </w:rPr>
        <w:t xml:space="preserve"> für Care-Leaver</w:t>
      </w:r>
      <w:r w:rsidR="00F017DF" w:rsidRPr="00264B1E">
        <w:rPr>
          <w:b/>
          <w:spacing w:val="60"/>
          <w:sz w:val="48"/>
          <w:szCs w:val="48"/>
        </w:rPr>
        <w:tab/>
      </w:r>
      <w:r w:rsidR="00264B1E" w:rsidRPr="00264B1E">
        <w:rPr>
          <w:rFonts w:cs="Arial"/>
          <w:bCs/>
          <w:sz w:val="16"/>
          <w:szCs w:val="16"/>
          <w:lang w:val="de-DE"/>
        </w:rPr>
        <w:t>V1.6</w:t>
      </w:r>
      <w:r w:rsidR="001E3CFB" w:rsidRPr="00264B1E">
        <w:rPr>
          <w:rFonts w:cs="Arial"/>
          <w:bCs/>
          <w:sz w:val="16"/>
          <w:szCs w:val="16"/>
          <w:lang w:val="de-DE"/>
        </w:rPr>
        <w:t>.</w:t>
      </w:r>
      <w:r w:rsidR="00976B92" w:rsidRPr="00264B1E">
        <w:rPr>
          <w:rFonts w:cs="Arial"/>
          <w:bCs/>
          <w:sz w:val="16"/>
          <w:szCs w:val="16"/>
          <w:lang w:val="de-DE"/>
        </w:rPr>
        <w:t>201</w:t>
      </w:r>
      <w:r w:rsidR="002B0561" w:rsidRPr="00264B1E">
        <w:rPr>
          <w:rFonts w:cs="Arial"/>
          <w:bCs/>
          <w:sz w:val="16"/>
          <w:szCs w:val="16"/>
          <w:lang w:val="de-DE"/>
        </w:rPr>
        <w:t>8</w:t>
      </w:r>
    </w:p>
    <w:p w:rsidR="00F017DF" w:rsidRPr="00264B1E" w:rsidRDefault="00F017DF" w:rsidP="00F017DF">
      <w:pPr>
        <w:widowControl/>
        <w:overflowPunct/>
        <w:jc w:val="both"/>
        <w:rPr>
          <w:rFonts w:cs="Arial"/>
          <w:sz w:val="20"/>
          <w:lang w:val="de-DE"/>
        </w:rPr>
      </w:pPr>
    </w:p>
    <w:p w:rsidR="00F017DF" w:rsidRPr="00264B1E" w:rsidRDefault="00F017DF" w:rsidP="00F017DF">
      <w:pPr>
        <w:widowControl/>
        <w:overflowPunct/>
        <w:jc w:val="both"/>
        <w:rPr>
          <w:rFonts w:cs="Arial"/>
          <w:sz w:val="20"/>
          <w:lang w:val="de-DE"/>
        </w:rPr>
      </w:pPr>
    </w:p>
    <w:p w:rsidR="00DD2B23" w:rsidRPr="00264B1E" w:rsidRDefault="00DD2B23">
      <w:pPr>
        <w:widowControl/>
        <w:overflowPunct/>
        <w:spacing w:before="240"/>
        <w:rPr>
          <w:rFonts w:cs="Arial"/>
          <w:b/>
          <w:bCs/>
          <w:iCs/>
          <w:sz w:val="20"/>
          <w:lang w:val="de-DE"/>
        </w:rPr>
      </w:pPr>
      <w:r w:rsidRPr="00264B1E">
        <w:rPr>
          <w:rFonts w:cs="Arial"/>
          <w:b/>
          <w:bCs/>
          <w:iCs/>
          <w:sz w:val="20"/>
          <w:lang w:val="de-DE"/>
        </w:rPr>
        <w:t>Zwischen</w:t>
      </w:r>
    </w:p>
    <w:p w:rsidR="00DD2B23" w:rsidRPr="00264B1E" w:rsidRDefault="00DD2B23">
      <w:pPr>
        <w:widowControl/>
        <w:overflowPunct/>
        <w:jc w:val="both"/>
        <w:rPr>
          <w:rFonts w:cs="Arial"/>
          <w:b/>
          <w:bCs/>
          <w:i/>
          <w:iCs/>
          <w:sz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113" w:type="dxa"/>
        </w:tblCellMar>
        <w:tblLook w:val="0000" w:firstRow="0" w:lastRow="0" w:firstColumn="0" w:lastColumn="0" w:noHBand="0" w:noVBand="0"/>
      </w:tblPr>
      <w:tblGrid>
        <w:gridCol w:w="3472"/>
        <w:gridCol w:w="5781"/>
      </w:tblGrid>
      <w:tr w:rsidR="00DD2B23" w:rsidRPr="00264B1E" w:rsidTr="00976B92">
        <w:trPr>
          <w:trHeight w:hRule="exact" w:val="1134"/>
        </w:trPr>
        <w:tc>
          <w:tcPr>
            <w:tcW w:w="3472" w:type="dxa"/>
            <w:tcBorders>
              <w:top w:val="nil"/>
              <w:left w:val="nil"/>
              <w:bottom w:val="nil"/>
            </w:tcBorders>
          </w:tcPr>
          <w:p w:rsidR="00DD2B23" w:rsidRPr="00264B1E" w:rsidRDefault="002B0561" w:rsidP="00264B1E">
            <w:pPr>
              <w:widowControl/>
              <w:overflowPunct/>
              <w:rPr>
                <w:rFonts w:cs="Arial"/>
                <w:b/>
                <w:bCs/>
                <w:i/>
                <w:iCs/>
                <w:sz w:val="20"/>
                <w:lang w:val="de-DE"/>
              </w:rPr>
            </w:pPr>
            <w:r w:rsidRPr="00264B1E">
              <w:rPr>
                <w:rFonts w:cs="Arial"/>
                <w:b/>
                <w:sz w:val="20"/>
                <w:lang w:val="de-DE"/>
              </w:rPr>
              <w:t>der betreuten Person</w:t>
            </w:r>
          </w:p>
        </w:tc>
        <w:tc>
          <w:tcPr>
            <w:tcW w:w="5781" w:type="dxa"/>
          </w:tcPr>
          <w:p w:rsidR="00DD2B23" w:rsidRPr="00264B1E" w:rsidRDefault="00DD2B23">
            <w:pPr>
              <w:widowControl/>
              <w:overflowPunct/>
              <w:jc w:val="both"/>
              <w:rPr>
                <w:rFonts w:cs="Arial"/>
                <w:sz w:val="16"/>
                <w:lang w:val="de-DE"/>
              </w:rPr>
            </w:pPr>
            <w:r w:rsidRPr="00264B1E">
              <w:rPr>
                <w:rFonts w:cs="Arial"/>
                <w:sz w:val="16"/>
                <w:lang w:val="de-DE"/>
              </w:rPr>
              <w:t>(Name, Vorname, Adresse, Telefon)</w:t>
            </w:r>
          </w:p>
          <w:p w:rsidR="00DD2B23" w:rsidRPr="00264B1E" w:rsidRDefault="00DD2B23">
            <w:pPr>
              <w:widowControl/>
              <w:overflowPunct/>
              <w:jc w:val="both"/>
              <w:rPr>
                <w:rFonts w:cs="Arial"/>
                <w:bCs/>
                <w:iCs/>
                <w:sz w:val="20"/>
                <w:lang w:val="de-DE"/>
              </w:rPr>
            </w:pPr>
            <w:r w:rsidRPr="00264B1E">
              <w:rPr>
                <w:rFonts w:cs="Arial"/>
                <w:bCs/>
                <w:iCs/>
                <w:sz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B1E">
              <w:rPr>
                <w:rFonts w:cs="Arial"/>
                <w:bCs/>
                <w:iCs/>
                <w:sz w:val="20"/>
                <w:lang w:val="de-DE"/>
              </w:rPr>
              <w:instrText xml:space="preserve"> FORMTEXT </w:instrText>
            </w:r>
            <w:r w:rsidRPr="00264B1E">
              <w:rPr>
                <w:rFonts w:cs="Arial"/>
                <w:bCs/>
                <w:iCs/>
                <w:sz w:val="20"/>
                <w:lang w:val="de-DE"/>
              </w:rPr>
            </w:r>
            <w:r w:rsidRPr="00264B1E">
              <w:rPr>
                <w:rFonts w:cs="Arial"/>
                <w:bCs/>
                <w:iCs/>
                <w:sz w:val="20"/>
                <w:lang w:val="de-DE"/>
              </w:rPr>
              <w:fldChar w:fldCharType="separate"/>
            </w:r>
            <w:r w:rsidR="003F07CC">
              <w:rPr>
                <w:rFonts w:cs="Arial"/>
                <w:bCs/>
                <w:iCs/>
                <w:noProof/>
                <w:sz w:val="20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20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20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20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20"/>
                <w:lang w:val="de-DE"/>
              </w:rPr>
              <w:t> </w:t>
            </w:r>
            <w:r w:rsidRPr="00264B1E">
              <w:rPr>
                <w:rFonts w:cs="Arial"/>
                <w:bCs/>
                <w:iCs/>
                <w:sz w:val="20"/>
                <w:lang w:val="de-DE"/>
              </w:rPr>
              <w:fldChar w:fldCharType="end"/>
            </w:r>
          </w:p>
          <w:p w:rsidR="002B0561" w:rsidRPr="00264B1E" w:rsidRDefault="002B0561">
            <w:pPr>
              <w:widowControl/>
              <w:overflowPunct/>
              <w:jc w:val="both"/>
              <w:rPr>
                <w:rFonts w:cs="Arial"/>
                <w:bCs/>
                <w:iCs/>
                <w:sz w:val="20"/>
                <w:lang w:val="de-DE"/>
              </w:rPr>
            </w:pPr>
          </w:p>
          <w:p w:rsidR="002B0561" w:rsidRPr="00264B1E" w:rsidRDefault="002B0561">
            <w:pPr>
              <w:widowControl/>
              <w:overflowPunct/>
              <w:jc w:val="both"/>
              <w:rPr>
                <w:rFonts w:cs="Arial"/>
                <w:b/>
                <w:bCs/>
                <w:iCs/>
                <w:sz w:val="20"/>
                <w:lang w:val="de-DE"/>
              </w:rPr>
            </w:pPr>
            <w:r w:rsidRPr="00264B1E">
              <w:rPr>
                <w:rFonts w:cs="Arial"/>
                <w:bCs/>
                <w:iCs/>
                <w:sz w:val="20"/>
                <w:lang w:val="de-DE"/>
              </w:rPr>
              <w:t xml:space="preserve">Geboren am: </w:t>
            </w:r>
            <w:r w:rsidRPr="00264B1E">
              <w:rPr>
                <w:rFonts w:cs="Arial"/>
                <w:bCs/>
                <w:iCs/>
                <w:sz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64B1E">
              <w:rPr>
                <w:rFonts w:cs="Arial"/>
                <w:bCs/>
                <w:iCs/>
                <w:sz w:val="20"/>
                <w:lang w:val="de-DE"/>
              </w:rPr>
              <w:instrText xml:space="preserve"> FORMTEXT </w:instrText>
            </w:r>
            <w:r w:rsidRPr="00264B1E">
              <w:rPr>
                <w:rFonts w:cs="Arial"/>
                <w:bCs/>
                <w:iCs/>
                <w:sz w:val="20"/>
                <w:lang w:val="de-DE"/>
              </w:rPr>
            </w:r>
            <w:r w:rsidRPr="00264B1E">
              <w:rPr>
                <w:rFonts w:cs="Arial"/>
                <w:bCs/>
                <w:iCs/>
                <w:sz w:val="20"/>
                <w:lang w:val="de-DE"/>
              </w:rPr>
              <w:fldChar w:fldCharType="separate"/>
            </w:r>
            <w:r w:rsidR="003F07CC">
              <w:rPr>
                <w:rFonts w:cs="Arial"/>
                <w:bCs/>
                <w:iCs/>
                <w:noProof/>
                <w:sz w:val="20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20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20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20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20"/>
                <w:lang w:val="de-DE"/>
              </w:rPr>
              <w:t> </w:t>
            </w:r>
            <w:r w:rsidRPr="00264B1E">
              <w:rPr>
                <w:rFonts w:cs="Arial"/>
                <w:bCs/>
                <w:iCs/>
                <w:sz w:val="20"/>
                <w:lang w:val="de-DE"/>
              </w:rPr>
              <w:fldChar w:fldCharType="end"/>
            </w:r>
            <w:bookmarkEnd w:id="1"/>
          </w:p>
        </w:tc>
      </w:tr>
      <w:tr w:rsidR="00DD2B23" w:rsidRPr="00264B1E" w:rsidTr="00976B92">
        <w:trPr>
          <w:trHeight w:hRule="exact" w:val="1134"/>
        </w:trPr>
        <w:tc>
          <w:tcPr>
            <w:tcW w:w="3472" w:type="dxa"/>
            <w:tcBorders>
              <w:top w:val="nil"/>
              <w:left w:val="nil"/>
              <w:bottom w:val="nil"/>
            </w:tcBorders>
          </w:tcPr>
          <w:p w:rsidR="00DD2B23" w:rsidRPr="00264B1E" w:rsidRDefault="002B0561" w:rsidP="002B0561">
            <w:pPr>
              <w:widowControl/>
              <w:overflowPunct/>
              <w:rPr>
                <w:rFonts w:cs="Arial"/>
                <w:b/>
                <w:sz w:val="20"/>
                <w:lang w:val="de-DE"/>
              </w:rPr>
            </w:pPr>
            <w:r w:rsidRPr="00264B1E">
              <w:rPr>
                <w:rFonts w:cs="Arial"/>
                <w:b/>
                <w:sz w:val="20"/>
                <w:lang w:val="de-DE"/>
              </w:rPr>
              <w:t xml:space="preserve">oder </w:t>
            </w:r>
            <w:r w:rsidR="004A6B27" w:rsidRPr="00264B1E">
              <w:rPr>
                <w:rFonts w:cs="Arial"/>
                <w:b/>
                <w:sz w:val="20"/>
                <w:lang w:val="de-DE"/>
              </w:rPr>
              <w:t>der</w:t>
            </w:r>
            <w:r w:rsidR="00174694" w:rsidRPr="00264B1E">
              <w:rPr>
                <w:rFonts w:cs="Arial"/>
                <w:b/>
                <w:sz w:val="20"/>
                <w:lang w:val="de-DE"/>
              </w:rPr>
              <w:t xml:space="preserve"> </w:t>
            </w:r>
            <w:r w:rsidR="004A6B27" w:rsidRPr="00264B1E">
              <w:rPr>
                <w:rFonts w:cs="Arial"/>
                <w:b/>
                <w:sz w:val="20"/>
                <w:lang w:val="de-DE"/>
              </w:rPr>
              <w:t>gesetzlichen Vertretung</w:t>
            </w:r>
            <w:r w:rsidRPr="00264B1E">
              <w:rPr>
                <w:rFonts w:cs="Arial"/>
                <w:b/>
                <w:sz w:val="20"/>
                <w:lang w:val="de-DE"/>
              </w:rPr>
              <w:t xml:space="preserve"> der betreuten Person</w:t>
            </w:r>
          </w:p>
        </w:tc>
        <w:tc>
          <w:tcPr>
            <w:tcW w:w="5781" w:type="dxa"/>
          </w:tcPr>
          <w:p w:rsidR="00DD2B23" w:rsidRPr="00264B1E" w:rsidRDefault="00DD2B23">
            <w:pPr>
              <w:widowControl/>
              <w:overflowPunct/>
              <w:jc w:val="both"/>
              <w:rPr>
                <w:rFonts w:cs="Arial"/>
                <w:sz w:val="16"/>
                <w:lang w:val="de-DE"/>
              </w:rPr>
            </w:pPr>
            <w:r w:rsidRPr="00264B1E">
              <w:rPr>
                <w:rFonts w:cs="Arial"/>
                <w:sz w:val="16"/>
                <w:lang w:val="de-DE"/>
              </w:rPr>
              <w:t>(</w:t>
            </w:r>
            <w:r w:rsidR="004A6B27" w:rsidRPr="00264B1E">
              <w:rPr>
                <w:rFonts w:cs="Arial"/>
                <w:sz w:val="16"/>
                <w:lang w:val="de-DE"/>
              </w:rPr>
              <w:t xml:space="preserve">Funktion, </w:t>
            </w:r>
            <w:r w:rsidRPr="00264B1E">
              <w:rPr>
                <w:rFonts w:cs="Arial"/>
                <w:sz w:val="16"/>
                <w:lang w:val="de-DE"/>
              </w:rPr>
              <w:t>Name, Vorname, Adresse, Telefon)</w:t>
            </w:r>
          </w:p>
          <w:p w:rsidR="00DD2B23" w:rsidRPr="00264B1E" w:rsidRDefault="00DD2B23">
            <w:pPr>
              <w:widowControl/>
              <w:overflowPunct/>
              <w:jc w:val="both"/>
              <w:rPr>
                <w:rFonts w:cs="Arial"/>
                <w:sz w:val="20"/>
                <w:lang w:val="de-DE"/>
              </w:rPr>
            </w:pPr>
            <w:r w:rsidRPr="00264B1E">
              <w:rPr>
                <w:rFonts w:cs="Arial"/>
                <w:bCs/>
                <w:iCs/>
                <w:sz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B1E">
              <w:rPr>
                <w:rFonts w:cs="Arial"/>
                <w:bCs/>
                <w:iCs/>
                <w:sz w:val="20"/>
                <w:lang w:val="de-DE"/>
              </w:rPr>
              <w:instrText xml:space="preserve"> FORMTEXT </w:instrText>
            </w:r>
            <w:r w:rsidRPr="00264B1E">
              <w:rPr>
                <w:rFonts w:cs="Arial"/>
                <w:bCs/>
                <w:iCs/>
                <w:sz w:val="20"/>
                <w:lang w:val="de-DE"/>
              </w:rPr>
            </w:r>
            <w:r w:rsidRPr="00264B1E">
              <w:rPr>
                <w:rFonts w:cs="Arial"/>
                <w:bCs/>
                <w:iCs/>
                <w:sz w:val="20"/>
                <w:lang w:val="de-DE"/>
              </w:rPr>
              <w:fldChar w:fldCharType="separate"/>
            </w:r>
            <w:r w:rsidR="003F07CC">
              <w:rPr>
                <w:rFonts w:cs="Arial"/>
                <w:bCs/>
                <w:iCs/>
                <w:noProof/>
                <w:sz w:val="20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20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20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20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20"/>
                <w:lang w:val="de-DE"/>
              </w:rPr>
              <w:t> </w:t>
            </w:r>
            <w:r w:rsidRPr="00264B1E">
              <w:rPr>
                <w:rFonts w:cs="Arial"/>
                <w:bCs/>
                <w:iCs/>
                <w:sz w:val="20"/>
                <w:lang w:val="de-DE"/>
              </w:rPr>
              <w:fldChar w:fldCharType="end"/>
            </w:r>
          </w:p>
        </w:tc>
      </w:tr>
      <w:tr w:rsidR="004D7E5B" w:rsidRPr="00264B1E" w:rsidTr="00976B92">
        <w:trPr>
          <w:trHeight w:hRule="exact" w:val="1134"/>
        </w:trPr>
        <w:tc>
          <w:tcPr>
            <w:tcW w:w="3472" w:type="dxa"/>
            <w:tcBorders>
              <w:top w:val="nil"/>
              <w:left w:val="nil"/>
              <w:bottom w:val="nil"/>
            </w:tcBorders>
          </w:tcPr>
          <w:p w:rsidR="004D7E5B" w:rsidRPr="00264B1E" w:rsidRDefault="00264B1E" w:rsidP="004A6B27">
            <w:pPr>
              <w:widowControl/>
              <w:overflowPunct/>
              <w:rPr>
                <w:rFonts w:cs="Arial"/>
                <w:b/>
                <w:sz w:val="20"/>
                <w:lang w:val="de-DE"/>
              </w:rPr>
            </w:pPr>
            <w:r w:rsidRPr="00264B1E">
              <w:rPr>
                <w:rFonts w:cs="Arial"/>
                <w:b/>
                <w:sz w:val="20"/>
                <w:lang w:val="de-DE"/>
              </w:rPr>
              <w:t>o</w:t>
            </w:r>
            <w:r w:rsidR="009B30CB" w:rsidRPr="00264B1E">
              <w:rPr>
                <w:rFonts w:cs="Arial"/>
                <w:b/>
                <w:sz w:val="20"/>
                <w:lang w:val="de-DE"/>
              </w:rPr>
              <w:t xml:space="preserve">der </w:t>
            </w:r>
            <w:r w:rsidR="004D7E5B" w:rsidRPr="00264B1E">
              <w:rPr>
                <w:rFonts w:cs="Arial"/>
                <w:b/>
                <w:sz w:val="20"/>
                <w:lang w:val="de-DE"/>
              </w:rPr>
              <w:t>zuständige</w:t>
            </w:r>
            <w:r w:rsidRPr="00264B1E">
              <w:rPr>
                <w:rFonts w:cs="Arial"/>
                <w:b/>
                <w:sz w:val="20"/>
                <w:lang w:val="de-DE"/>
              </w:rPr>
              <w:t>n</w:t>
            </w:r>
            <w:r w:rsidR="004D7E5B" w:rsidRPr="00264B1E">
              <w:rPr>
                <w:rFonts w:cs="Arial"/>
                <w:b/>
                <w:sz w:val="20"/>
                <w:lang w:val="de-DE"/>
              </w:rPr>
              <w:t xml:space="preserve"> Kindes- und Erwachsenenschutzbehörde (KESB)</w:t>
            </w:r>
          </w:p>
        </w:tc>
        <w:tc>
          <w:tcPr>
            <w:tcW w:w="5781" w:type="dxa"/>
          </w:tcPr>
          <w:p w:rsidR="00546880" w:rsidRPr="00264B1E" w:rsidRDefault="00546880" w:rsidP="00546880">
            <w:pPr>
              <w:widowControl/>
              <w:overflowPunct/>
              <w:jc w:val="both"/>
              <w:rPr>
                <w:rFonts w:cs="Arial"/>
                <w:sz w:val="16"/>
                <w:lang w:val="de-DE"/>
              </w:rPr>
            </w:pPr>
            <w:r w:rsidRPr="00264B1E">
              <w:rPr>
                <w:rFonts w:cs="Arial"/>
                <w:sz w:val="16"/>
                <w:lang w:val="de-DE"/>
              </w:rPr>
              <w:t>(Bezeichnung der Behörde, Adresse, Telefon)</w:t>
            </w:r>
          </w:p>
          <w:p w:rsidR="004D7E5B" w:rsidRPr="00264B1E" w:rsidRDefault="00546880" w:rsidP="00546880">
            <w:pPr>
              <w:widowControl/>
              <w:overflowPunct/>
              <w:jc w:val="both"/>
              <w:rPr>
                <w:rFonts w:cs="Arial"/>
                <w:sz w:val="16"/>
                <w:lang w:val="de-DE"/>
              </w:rPr>
            </w:pPr>
            <w:r w:rsidRPr="00264B1E">
              <w:rPr>
                <w:rFonts w:cs="Arial"/>
                <w:bCs/>
                <w:iCs/>
                <w:sz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B1E">
              <w:rPr>
                <w:rFonts w:cs="Arial"/>
                <w:bCs/>
                <w:iCs/>
                <w:sz w:val="20"/>
                <w:lang w:val="de-DE"/>
              </w:rPr>
              <w:instrText xml:space="preserve"> FORMTEXT </w:instrText>
            </w:r>
            <w:r w:rsidRPr="00264B1E">
              <w:rPr>
                <w:rFonts w:cs="Arial"/>
                <w:bCs/>
                <w:iCs/>
                <w:sz w:val="20"/>
                <w:lang w:val="de-DE"/>
              </w:rPr>
            </w:r>
            <w:r w:rsidRPr="00264B1E">
              <w:rPr>
                <w:rFonts w:cs="Arial"/>
                <w:bCs/>
                <w:iCs/>
                <w:sz w:val="20"/>
                <w:lang w:val="de-DE"/>
              </w:rPr>
              <w:fldChar w:fldCharType="separate"/>
            </w:r>
            <w:r w:rsidR="003F07CC">
              <w:rPr>
                <w:rFonts w:cs="Arial"/>
                <w:bCs/>
                <w:iCs/>
                <w:noProof/>
                <w:sz w:val="20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20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20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20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20"/>
                <w:lang w:val="de-DE"/>
              </w:rPr>
              <w:t> </w:t>
            </w:r>
            <w:r w:rsidRPr="00264B1E">
              <w:rPr>
                <w:rFonts w:cs="Arial"/>
                <w:bCs/>
                <w:iCs/>
                <w:sz w:val="20"/>
                <w:lang w:val="de-DE"/>
              </w:rPr>
              <w:fldChar w:fldCharType="end"/>
            </w:r>
          </w:p>
        </w:tc>
      </w:tr>
    </w:tbl>
    <w:p w:rsidR="00DD2B23" w:rsidRPr="00264B1E" w:rsidRDefault="00DD2B23">
      <w:pPr>
        <w:widowControl/>
        <w:overflowPunct/>
        <w:jc w:val="both"/>
        <w:rPr>
          <w:rFonts w:cs="Arial"/>
          <w:b/>
          <w:bCs/>
          <w:i/>
          <w:iCs/>
          <w:sz w:val="20"/>
          <w:lang w:val="de-DE"/>
        </w:rPr>
      </w:pPr>
    </w:p>
    <w:p w:rsidR="00DD2B23" w:rsidRPr="00264B1E" w:rsidRDefault="00DD2B23">
      <w:pPr>
        <w:widowControl/>
        <w:overflowPunct/>
        <w:rPr>
          <w:rFonts w:cs="Arial"/>
          <w:b/>
          <w:bCs/>
          <w:iCs/>
          <w:sz w:val="20"/>
          <w:lang w:val="de-DE"/>
        </w:rPr>
      </w:pPr>
      <w:r w:rsidRPr="00264B1E">
        <w:rPr>
          <w:rFonts w:cs="Arial"/>
          <w:b/>
          <w:bCs/>
          <w:iCs/>
          <w:sz w:val="20"/>
          <w:lang w:val="de-DE"/>
        </w:rPr>
        <w:t>und</w:t>
      </w:r>
    </w:p>
    <w:p w:rsidR="00DD2B23" w:rsidRPr="00264B1E" w:rsidRDefault="00DD2B23">
      <w:pPr>
        <w:widowControl/>
        <w:overflowPunct/>
        <w:jc w:val="both"/>
        <w:rPr>
          <w:rFonts w:cs="Arial"/>
          <w:sz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738"/>
      </w:tblGrid>
      <w:tr w:rsidR="00DD2B23" w:rsidRPr="00264B1E" w:rsidTr="00976B92">
        <w:trPr>
          <w:trHeight w:hRule="exact" w:val="1134"/>
        </w:trPr>
        <w:tc>
          <w:tcPr>
            <w:tcW w:w="3472" w:type="dxa"/>
            <w:tcBorders>
              <w:top w:val="nil"/>
              <w:left w:val="nil"/>
              <w:bottom w:val="nil"/>
            </w:tcBorders>
          </w:tcPr>
          <w:p w:rsidR="00DD2B23" w:rsidRPr="00264B1E" w:rsidRDefault="00C20AA0" w:rsidP="002B0561">
            <w:pPr>
              <w:widowControl/>
              <w:overflowPunct/>
              <w:rPr>
                <w:rFonts w:cs="Arial"/>
                <w:b/>
                <w:bCs/>
                <w:i/>
                <w:iCs/>
                <w:sz w:val="20"/>
                <w:lang w:val="de-DE"/>
              </w:rPr>
            </w:pPr>
            <w:r w:rsidRPr="00264B1E">
              <w:rPr>
                <w:rFonts w:cs="Arial"/>
                <w:b/>
                <w:sz w:val="20"/>
                <w:lang w:val="de-DE"/>
              </w:rPr>
              <w:t xml:space="preserve">den </w:t>
            </w:r>
            <w:r w:rsidR="00197D49" w:rsidRPr="00264B1E">
              <w:rPr>
                <w:rFonts w:cs="Arial"/>
                <w:b/>
                <w:sz w:val="20"/>
                <w:lang w:val="de-DE"/>
              </w:rPr>
              <w:t xml:space="preserve">Betreuungspersonen </w:t>
            </w:r>
          </w:p>
        </w:tc>
        <w:tc>
          <w:tcPr>
            <w:tcW w:w="5738" w:type="dxa"/>
          </w:tcPr>
          <w:p w:rsidR="00DD2B23" w:rsidRPr="00264B1E" w:rsidRDefault="00DD2B23">
            <w:pPr>
              <w:widowControl/>
              <w:overflowPunct/>
              <w:jc w:val="both"/>
              <w:rPr>
                <w:rFonts w:cs="Arial"/>
                <w:sz w:val="16"/>
                <w:lang w:val="de-DE"/>
              </w:rPr>
            </w:pPr>
            <w:r w:rsidRPr="00264B1E">
              <w:rPr>
                <w:rFonts w:cs="Arial"/>
                <w:sz w:val="16"/>
                <w:lang w:val="de-DE"/>
              </w:rPr>
              <w:t>(Name</w:t>
            </w:r>
            <w:r w:rsidR="002B0561" w:rsidRPr="00264B1E">
              <w:rPr>
                <w:rFonts w:cs="Arial"/>
                <w:sz w:val="16"/>
                <w:lang w:val="de-DE"/>
              </w:rPr>
              <w:t>n</w:t>
            </w:r>
            <w:r w:rsidRPr="00264B1E">
              <w:rPr>
                <w:rFonts w:cs="Arial"/>
                <w:sz w:val="16"/>
                <w:lang w:val="de-DE"/>
              </w:rPr>
              <w:t>, Vorname</w:t>
            </w:r>
            <w:r w:rsidR="002B0561" w:rsidRPr="00264B1E">
              <w:rPr>
                <w:rFonts w:cs="Arial"/>
                <w:sz w:val="16"/>
                <w:lang w:val="de-DE"/>
              </w:rPr>
              <w:t>n</w:t>
            </w:r>
            <w:r w:rsidRPr="00264B1E">
              <w:rPr>
                <w:rFonts w:cs="Arial"/>
                <w:sz w:val="16"/>
                <w:lang w:val="de-DE"/>
              </w:rPr>
              <w:t>, Adresse, Telefon)</w:t>
            </w:r>
          </w:p>
          <w:p w:rsidR="00DD2B23" w:rsidRPr="00264B1E" w:rsidRDefault="00DD2B23">
            <w:pPr>
              <w:widowControl/>
              <w:overflowPunct/>
              <w:jc w:val="both"/>
              <w:rPr>
                <w:rFonts w:cs="Arial"/>
                <w:bCs/>
                <w:i/>
                <w:iCs/>
                <w:sz w:val="20"/>
                <w:lang w:val="de-DE"/>
              </w:rPr>
            </w:pPr>
            <w:r w:rsidRPr="00264B1E">
              <w:rPr>
                <w:rFonts w:cs="Arial"/>
                <w:bCs/>
                <w:iCs/>
                <w:sz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B1E">
              <w:rPr>
                <w:rFonts w:cs="Arial"/>
                <w:bCs/>
                <w:iCs/>
                <w:sz w:val="20"/>
                <w:lang w:val="de-DE"/>
              </w:rPr>
              <w:instrText xml:space="preserve"> FORMTEXT </w:instrText>
            </w:r>
            <w:r w:rsidRPr="00264B1E">
              <w:rPr>
                <w:rFonts w:cs="Arial"/>
                <w:bCs/>
                <w:iCs/>
                <w:sz w:val="20"/>
                <w:lang w:val="de-DE"/>
              </w:rPr>
            </w:r>
            <w:r w:rsidRPr="00264B1E">
              <w:rPr>
                <w:rFonts w:cs="Arial"/>
                <w:bCs/>
                <w:iCs/>
                <w:sz w:val="20"/>
                <w:lang w:val="de-DE"/>
              </w:rPr>
              <w:fldChar w:fldCharType="separate"/>
            </w:r>
            <w:r w:rsidR="003F07CC">
              <w:rPr>
                <w:rFonts w:cs="Arial"/>
                <w:bCs/>
                <w:iCs/>
                <w:noProof/>
                <w:sz w:val="20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20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20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20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20"/>
                <w:lang w:val="de-DE"/>
              </w:rPr>
              <w:t> </w:t>
            </w:r>
            <w:r w:rsidRPr="00264B1E">
              <w:rPr>
                <w:rFonts w:cs="Arial"/>
                <w:bCs/>
                <w:iCs/>
                <w:sz w:val="20"/>
                <w:lang w:val="de-DE"/>
              </w:rPr>
              <w:fldChar w:fldCharType="end"/>
            </w:r>
          </w:p>
        </w:tc>
      </w:tr>
    </w:tbl>
    <w:p w:rsidR="00DD2B23" w:rsidRPr="00264B1E" w:rsidRDefault="00DD2B23">
      <w:pPr>
        <w:widowControl/>
        <w:overflowPunct/>
        <w:jc w:val="both"/>
        <w:rPr>
          <w:rFonts w:cs="Arial"/>
          <w:sz w:val="20"/>
          <w:lang w:val="de-DE"/>
        </w:rPr>
      </w:pPr>
    </w:p>
    <w:p w:rsidR="00DD2B23" w:rsidRPr="00264B1E" w:rsidRDefault="00DD2B23">
      <w:pPr>
        <w:widowControl/>
        <w:overflowPunct/>
        <w:jc w:val="both"/>
        <w:rPr>
          <w:rFonts w:cs="Arial"/>
          <w:sz w:val="20"/>
          <w:lang w:val="de-DE"/>
        </w:rPr>
      </w:pPr>
    </w:p>
    <w:p w:rsidR="00DD2B23" w:rsidRPr="00264B1E" w:rsidRDefault="00DD2B23" w:rsidP="007F74C1">
      <w:pPr>
        <w:widowControl/>
        <w:overflowPunct/>
        <w:jc w:val="both"/>
        <w:rPr>
          <w:rFonts w:cs="Arial"/>
          <w:sz w:val="20"/>
          <w:lang w:val="de-DE"/>
        </w:rPr>
      </w:pPr>
      <w:r w:rsidRPr="00264B1E">
        <w:rPr>
          <w:rFonts w:cs="Arial"/>
          <w:sz w:val="20"/>
          <w:lang w:val="de-DE"/>
        </w:rPr>
        <w:t xml:space="preserve">wird folgende  </w:t>
      </w:r>
      <w:r w:rsidRPr="00264B1E">
        <w:rPr>
          <w:rFonts w:cs="Arial"/>
          <w:b/>
          <w:spacing w:val="60"/>
          <w:sz w:val="20"/>
          <w:lang w:val="de-DE"/>
        </w:rPr>
        <w:t>Vereinbarun</w:t>
      </w:r>
      <w:r w:rsidRPr="00264B1E">
        <w:rPr>
          <w:rFonts w:cs="Arial"/>
          <w:b/>
          <w:sz w:val="20"/>
          <w:lang w:val="de-DE"/>
        </w:rPr>
        <w:t>g</w:t>
      </w:r>
      <w:r w:rsidRPr="00264B1E">
        <w:rPr>
          <w:rFonts w:cs="Arial"/>
          <w:sz w:val="20"/>
          <w:lang w:val="de-DE"/>
        </w:rPr>
        <w:t xml:space="preserve">  getroffen:</w:t>
      </w:r>
    </w:p>
    <w:p w:rsidR="00DD2B23" w:rsidRPr="00264B1E" w:rsidRDefault="00DD2B23">
      <w:pPr>
        <w:widowControl/>
        <w:numPr>
          <w:ilvl w:val="0"/>
          <w:numId w:val="1"/>
        </w:numPr>
        <w:overflowPunct/>
        <w:spacing w:before="240"/>
        <w:jc w:val="both"/>
        <w:rPr>
          <w:rFonts w:cs="Arial"/>
          <w:b/>
          <w:bCs/>
          <w:sz w:val="20"/>
          <w:lang w:val="de-DE"/>
        </w:rPr>
      </w:pPr>
      <w:r w:rsidRPr="00264B1E">
        <w:rPr>
          <w:rFonts w:cs="Arial"/>
          <w:b/>
          <w:bCs/>
          <w:sz w:val="20"/>
          <w:lang w:val="de-DE"/>
        </w:rPr>
        <w:t xml:space="preserve">Begründung des </w:t>
      </w:r>
      <w:r w:rsidR="000D7DE3" w:rsidRPr="00264B1E">
        <w:rPr>
          <w:rFonts w:cs="Arial"/>
          <w:b/>
          <w:bCs/>
          <w:sz w:val="20"/>
          <w:lang w:val="de-DE"/>
        </w:rPr>
        <w:t>Betreuungsverhältnisses</w:t>
      </w:r>
    </w:p>
    <w:p w:rsidR="00DD2B23" w:rsidRPr="00264B1E" w:rsidRDefault="000D7DE3">
      <w:pPr>
        <w:widowControl/>
        <w:numPr>
          <w:ilvl w:val="1"/>
          <w:numId w:val="1"/>
        </w:numPr>
        <w:overflowPunct/>
        <w:spacing w:before="240"/>
        <w:jc w:val="both"/>
        <w:rPr>
          <w:rFonts w:cs="Arial"/>
          <w:sz w:val="20"/>
          <w:lang w:val="de-DE"/>
        </w:rPr>
      </w:pPr>
      <w:r w:rsidRPr="00264B1E">
        <w:rPr>
          <w:rFonts w:cs="Arial"/>
          <w:sz w:val="20"/>
          <w:lang w:val="de-DE"/>
        </w:rPr>
        <w:t xml:space="preserve">Die </w:t>
      </w:r>
      <w:r w:rsidR="007143D3" w:rsidRPr="00264B1E">
        <w:rPr>
          <w:rFonts w:cs="Arial"/>
          <w:sz w:val="20"/>
          <w:lang w:val="de-DE"/>
        </w:rPr>
        <w:t>Betreuungspersonen</w:t>
      </w:r>
      <w:r w:rsidR="00DD2B23" w:rsidRPr="00264B1E">
        <w:rPr>
          <w:rFonts w:cs="Arial"/>
          <w:sz w:val="20"/>
          <w:lang w:val="de-DE"/>
        </w:rPr>
        <w:t xml:space="preserve"> nehmen</w:t>
      </w:r>
      <w:r w:rsidRPr="00264B1E">
        <w:rPr>
          <w:rFonts w:cs="Arial"/>
          <w:sz w:val="20"/>
          <w:lang w:val="de-DE"/>
        </w:rPr>
        <w:t xml:space="preserve"> die betreute Person</w:t>
      </w:r>
      <w:r w:rsidR="00F939C8" w:rsidRPr="00264B1E">
        <w:rPr>
          <w:rFonts w:cs="Arial"/>
          <w:sz w:val="20"/>
          <w:lang w:val="de-DE"/>
        </w:rPr>
        <w:t xml:space="preserve"> </w:t>
      </w:r>
      <w:r w:rsidRPr="00264B1E">
        <w:rPr>
          <w:rFonts w:cs="Arial"/>
          <w:sz w:val="20"/>
          <w:lang w:val="de-DE"/>
        </w:rPr>
        <w:t>zum Zwecke der Betreuung und zur Gewährung von Kost und Logis bei sich auf</w:t>
      </w:r>
      <w:r w:rsidRPr="00264B1E">
        <w:rPr>
          <w:rFonts w:cs="Arial"/>
          <w:bCs/>
          <w:iCs/>
          <w:sz w:val="20"/>
          <w:lang w:val="de-DE"/>
        </w:rPr>
        <w:t>.</w:t>
      </w:r>
    </w:p>
    <w:p w:rsidR="00DD2B23" w:rsidRPr="00264B1E" w:rsidRDefault="00DD2B23">
      <w:pPr>
        <w:widowControl/>
        <w:numPr>
          <w:ilvl w:val="1"/>
          <w:numId w:val="1"/>
        </w:numPr>
        <w:overflowPunct/>
        <w:spacing w:before="240"/>
        <w:jc w:val="both"/>
        <w:rPr>
          <w:rFonts w:cs="Arial"/>
          <w:sz w:val="20"/>
          <w:lang w:val="de-DE"/>
        </w:rPr>
      </w:pPr>
      <w:r w:rsidRPr="00264B1E">
        <w:rPr>
          <w:rFonts w:cs="Arial"/>
          <w:sz w:val="20"/>
          <w:lang w:val="de-DE"/>
        </w:rPr>
        <w:t xml:space="preserve">Das </w:t>
      </w:r>
      <w:r w:rsidR="009A459F" w:rsidRPr="00264B1E">
        <w:rPr>
          <w:rFonts w:cs="Arial"/>
          <w:sz w:val="20"/>
          <w:lang w:val="de-DE"/>
        </w:rPr>
        <w:t>Betreuungs</w:t>
      </w:r>
      <w:r w:rsidRPr="00264B1E">
        <w:rPr>
          <w:rFonts w:cs="Arial"/>
          <w:sz w:val="20"/>
          <w:lang w:val="de-DE"/>
        </w:rPr>
        <w:t>verhältnis wird begründet als:</w:t>
      </w:r>
    </w:p>
    <w:bookmarkStart w:id="2" w:name="Kontrollkästchen1"/>
    <w:p w:rsidR="00DD2B23" w:rsidRPr="00264B1E" w:rsidRDefault="00DD2B23">
      <w:pPr>
        <w:widowControl/>
        <w:overflowPunct/>
        <w:spacing w:before="240"/>
        <w:ind w:left="907"/>
        <w:jc w:val="both"/>
        <w:rPr>
          <w:rFonts w:cs="Arial"/>
          <w:sz w:val="20"/>
          <w:lang w:val="de-DE"/>
        </w:rPr>
      </w:pPr>
      <w:r w:rsidRPr="00264B1E">
        <w:rPr>
          <w:rFonts w:cs="Arial"/>
          <w:sz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4B1E">
        <w:rPr>
          <w:rFonts w:cs="Arial"/>
          <w:sz w:val="20"/>
          <w:lang w:val="de-DE"/>
        </w:rPr>
        <w:instrText xml:space="preserve"> FORMCHECKBOX </w:instrText>
      </w:r>
      <w:r w:rsidR="00D159E5">
        <w:rPr>
          <w:rFonts w:cs="Arial"/>
          <w:sz w:val="20"/>
          <w:lang w:val="de-DE"/>
        </w:rPr>
      </w:r>
      <w:r w:rsidR="00D159E5">
        <w:rPr>
          <w:rFonts w:cs="Arial"/>
          <w:sz w:val="20"/>
          <w:lang w:val="de-DE"/>
        </w:rPr>
        <w:fldChar w:fldCharType="separate"/>
      </w:r>
      <w:r w:rsidRPr="00264B1E">
        <w:rPr>
          <w:rFonts w:cs="Arial"/>
          <w:sz w:val="20"/>
          <w:lang w:val="de-DE"/>
        </w:rPr>
        <w:fldChar w:fldCharType="end"/>
      </w:r>
      <w:bookmarkEnd w:id="2"/>
      <w:r w:rsidR="009C5416" w:rsidRPr="00264B1E">
        <w:rPr>
          <w:rFonts w:cs="Arial"/>
          <w:sz w:val="20"/>
          <w:lang w:val="de-DE"/>
        </w:rPr>
        <w:tab/>
        <w:t>Dauer</w:t>
      </w:r>
      <w:r w:rsidR="000D7DE3" w:rsidRPr="00264B1E">
        <w:rPr>
          <w:rFonts w:cs="Arial"/>
          <w:sz w:val="20"/>
          <w:lang w:val="de-DE"/>
        </w:rPr>
        <w:t>betreuung (365 Tage pro Jahr)</w:t>
      </w:r>
    </w:p>
    <w:bookmarkStart w:id="3" w:name="Kontrollkästchen2"/>
    <w:p w:rsidR="00DD2B23" w:rsidRPr="00264B1E" w:rsidRDefault="00DD2B23">
      <w:pPr>
        <w:widowControl/>
        <w:overflowPunct/>
        <w:ind w:left="907"/>
        <w:jc w:val="both"/>
        <w:rPr>
          <w:rFonts w:cs="Arial"/>
          <w:sz w:val="20"/>
          <w:lang w:val="de-DE"/>
        </w:rPr>
      </w:pPr>
      <w:r w:rsidRPr="00264B1E">
        <w:rPr>
          <w:rFonts w:cs="Arial"/>
          <w:sz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64B1E">
        <w:rPr>
          <w:rFonts w:cs="Arial"/>
          <w:sz w:val="20"/>
          <w:lang w:val="de-DE"/>
        </w:rPr>
        <w:instrText xml:space="preserve"> FORMCHECKBOX </w:instrText>
      </w:r>
      <w:r w:rsidR="00D159E5">
        <w:rPr>
          <w:rFonts w:cs="Arial"/>
          <w:sz w:val="20"/>
          <w:lang w:val="de-DE"/>
        </w:rPr>
      </w:r>
      <w:r w:rsidR="00D159E5">
        <w:rPr>
          <w:rFonts w:cs="Arial"/>
          <w:sz w:val="20"/>
          <w:lang w:val="de-DE"/>
        </w:rPr>
        <w:fldChar w:fldCharType="separate"/>
      </w:r>
      <w:r w:rsidRPr="00264B1E">
        <w:rPr>
          <w:rFonts w:cs="Arial"/>
          <w:sz w:val="20"/>
          <w:lang w:val="de-DE"/>
        </w:rPr>
        <w:fldChar w:fldCharType="end"/>
      </w:r>
      <w:bookmarkEnd w:id="3"/>
      <w:r w:rsidRPr="00264B1E">
        <w:rPr>
          <w:rFonts w:cs="Arial"/>
          <w:sz w:val="20"/>
          <w:lang w:val="de-DE"/>
        </w:rPr>
        <w:tab/>
        <w:t>Wochen</w:t>
      </w:r>
      <w:r w:rsidR="009C5416" w:rsidRPr="00264B1E">
        <w:rPr>
          <w:rFonts w:cs="Arial"/>
          <w:sz w:val="20"/>
          <w:lang w:val="de-DE"/>
        </w:rPr>
        <w:t>end-/Ferien</w:t>
      </w:r>
      <w:r w:rsidR="000D7DE3" w:rsidRPr="00264B1E">
        <w:rPr>
          <w:rFonts w:cs="Arial"/>
          <w:sz w:val="20"/>
          <w:lang w:val="de-DE"/>
        </w:rPr>
        <w:t>betreuung</w:t>
      </w:r>
    </w:p>
    <w:p w:rsidR="00DD2B23" w:rsidRPr="00264B1E" w:rsidRDefault="00DD2B23">
      <w:pPr>
        <w:widowControl/>
        <w:numPr>
          <w:ilvl w:val="1"/>
          <w:numId w:val="1"/>
        </w:numPr>
        <w:overflowPunct/>
        <w:spacing w:before="240"/>
        <w:jc w:val="both"/>
        <w:rPr>
          <w:rFonts w:cs="Arial"/>
          <w:sz w:val="20"/>
          <w:lang w:val="de-DE"/>
        </w:rPr>
      </w:pPr>
      <w:r w:rsidRPr="00264B1E">
        <w:rPr>
          <w:rFonts w:cs="Arial"/>
          <w:sz w:val="20"/>
          <w:lang w:val="de-DE"/>
        </w:rPr>
        <w:t xml:space="preserve">Es beginnt am </w:t>
      </w:r>
      <w:r w:rsidRPr="00264B1E">
        <w:rPr>
          <w:rFonts w:cs="Arial"/>
          <w:bCs/>
          <w:iCs/>
          <w:sz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4B1E">
        <w:rPr>
          <w:rFonts w:cs="Arial"/>
          <w:bCs/>
          <w:iCs/>
          <w:sz w:val="20"/>
          <w:lang w:val="de-DE"/>
        </w:rPr>
        <w:instrText xml:space="preserve"> FORMTEXT </w:instrText>
      </w:r>
      <w:r w:rsidRPr="00264B1E">
        <w:rPr>
          <w:rFonts w:cs="Arial"/>
          <w:bCs/>
          <w:iCs/>
          <w:sz w:val="20"/>
          <w:lang w:val="de-DE"/>
        </w:rPr>
      </w:r>
      <w:r w:rsidRPr="00264B1E">
        <w:rPr>
          <w:rFonts w:cs="Arial"/>
          <w:bCs/>
          <w:iCs/>
          <w:sz w:val="20"/>
          <w:lang w:val="de-DE"/>
        </w:rPr>
        <w:fldChar w:fldCharType="separate"/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Pr="00264B1E">
        <w:rPr>
          <w:rFonts w:cs="Arial"/>
          <w:bCs/>
          <w:iCs/>
          <w:sz w:val="20"/>
          <w:lang w:val="de-DE"/>
        </w:rPr>
        <w:fldChar w:fldCharType="end"/>
      </w:r>
      <w:r w:rsidRPr="00264B1E">
        <w:rPr>
          <w:sz w:val="20"/>
          <w:lang w:val="de-DE"/>
        </w:rPr>
        <w:t xml:space="preserve"> und dauert </w:t>
      </w:r>
      <w:r w:rsidR="00264B1E" w:rsidRPr="00264B1E">
        <w:rPr>
          <w:sz w:val="20"/>
          <w:lang w:val="de-DE"/>
        </w:rPr>
        <w:t>bis zu dessen Auflösung (Ziff. 5</w:t>
      </w:r>
      <w:r w:rsidR="009C5416" w:rsidRPr="00264B1E">
        <w:rPr>
          <w:sz w:val="20"/>
          <w:lang w:val="de-DE"/>
        </w:rPr>
        <w:t>)</w:t>
      </w:r>
      <w:r w:rsidR="000D7DE3" w:rsidRPr="00264B1E">
        <w:rPr>
          <w:sz w:val="20"/>
          <w:lang w:val="de-DE"/>
        </w:rPr>
        <w:t>.</w:t>
      </w:r>
    </w:p>
    <w:p w:rsidR="00DD2B23" w:rsidRPr="00264B1E" w:rsidRDefault="00DD2B23">
      <w:pPr>
        <w:widowControl/>
        <w:numPr>
          <w:ilvl w:val="1"/>
          <w:numId w:val="1"/>
        </w:numPr>
        <w:overflowPunct/>
        <w:spacing w:before="240"/>
        <w:jc w:val="both"/>
        <w:rPr>
          <w:rFonts w:cs="Arial"/>
          <w:sz w:val="20"/>
          <w:lang w:val="de-DE"/>
        </w:rPr>
      </w:pPr>
      <w:r w:rsidRPr="00264B1E">
        <w:rPr>
          <w:rFonts w:cs="Arial"/>
          <w:sz w:val="20"/>
          <w:lang w:val="de-DE"/>
        </w:rPr>
        <w:t xml:space="preserve">Für </w:t>
      </w:r>
      <w:r w:rsidR="000D7DE3" w:rsidRPr="00264B1E">
        <w:rPr>
          <w:rFonts w:cs="Arial"/>
          <w:sz w:val="20"/>
          <w:lang w:val="de-DE"/>
        </w:rPr>
        <w:t>die betreute Person</w:t>
      </w:r>
      <w:r w:rsidR="00F939C8" w:rsidRPr="00264B1E">
        <w:rPr>
          <w:rFonts w:cs="Arial"/>
          <w:sz w:val="20"/>
          <w:lang w:val="de-DE"/>
        </w:rPr>
        <w:t xml:space="preserve"> </w:t>
      </w:r>
      <w:r w:rsidRPr="00264B1E">
        <w:rPr>
          <w:rFonts w:cs="Arial"/>
          <w:sz w:val="20"/>
          <w:lang w:val="de-DE"/>
        </w:rPr>
        <w:t>bestehen folgende Versicherungen:</w:t>
      </w:r>
    </w:p>
    <w:bookmarkStart w:id="4" w:name="Kontrollkästchen10"/>
    <w:p w:rsidR="00DD2B23" w:rsidRPr="00264B1E" w:rsidRDefault="00DD2B23">
      <w:pPr>
        <w:widowControl/>
        <w:overflowPunct/>
        <w:spacing w:before="240"/>
        <w:ind w:left="907"/>
        <w:jc w:val="both"/>
        <w:rPr>
          <w:rFonts w:cs="Arial"/>
          <w:sz w:val="20"/>
          <w:lang w:val="de-DE"/>
        </w:rPr>
      </w:pPr>
      <w:r w:rsidRPr="00264B1E">
        <w:rPr>
          <w:rFonts w:cs="Arial"/>
          <w:sz w:val="20"/>
          <w:lang w:val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264B1E">
        <w:rPr>
          <w:rFonts w:cs="Arial"/>
          <w:sz w:val="20"/>
          <w:lang w:val="de-DE"/>
        </w:rPr>
        <w:instrText xml:space="preserve"> FORMCHECKBOX </w:instrText>
      </w:r>
      <w:r w:rsidR="00D159E5">
        <w:rPr>
          <w:rFonts w:cs="Arial"/>
          <w:sz w:val="20"/>
          <w:lang w:val="de-DE"/>
        </w:rPr>
      </w:r>
      <w:r w:rsidR="00D159E5">
        <w:rPr>
          <w:rFonts w:cs="Arial"/>
          <w:sz w:val="20"/>
          <w:lang w:val="de-DE"/>
        </w:rPr>
        <w:fldChar w:fldCharType="separate"/>
      </w:r>
      <w:r w:rsidRPr="00264B1E">
        <w:rPr>
          <w:rFonts w:cs="Arial"/>
          <w:sz w:val="20"/>
          <w:lang w:val="de-DE"/>
        </w:rPr>
        <w:fldChar w:fldCharType="end"/>
      </w:r>
      <w:bookmarkEnd w:id="4"/>
      <w:r w:rsidRPr="00264B1E">
        <w:rPr>
          <w:rFonts w:cs="Arial"/>
          <w:sz w:val="20"/>
          <w:lang w:val="de-DE"/>
        </w:rPr>
        <w:tab/>
        <w:t>Kranken- und Unfallversicherung</w:t>
      </w:r>
    </w:p>
    <w:p w:rsidR="00DD2B23" w:rsidRPr="00264B1E" w:rsidRDefault="00DD2B23" w:rsidP="00546880">
      <w:pPr>
        <w:widowControl/>
        <w:overflowPunct/>
        <w:ind w:left="907"/>
        <w:jc w:val="both"/>
        <w:rPr>
          <w:rFonts w:cs="Arial"/>
          <w:sz w:val="20"/>
          <w:lang w:val="de-DE"/>
        </w:rPr>
      </w:pPr>
      <w:r w:rsidRPr="00264B1E">
        <w:rPr>
          <w:rFonts w:cs="Arial"/>
          <w:sz w:val="20"/>
          <w:lang w:val="de-DE"/>
        </w:rPr>
        <w:tab/>
        <w:t>Gesellschaft:</w:t>
      </w:r>
      <w:r w:rsidRPr="00264B1E">
        <w:rPr>
          <w:rFonts w:cs="Arial"/>
          <w:sz w:val="20"/>
          <w:lang w:val="de-DE"/>
        </w:rPr>
        <w:tab/>
      </w:r>
      <w:r w:rsidRPr="00264B1E">
        <w:rPr>
          <w:rFonts w:cs="Arial"/>
          <w:sz w:val="20"/>
          <w:lang w:val="de-DE"/>
        </w:rPr>
        <w:tab/>
      </w:r>
      <w:r w:rsidRPr="00264B1E">
        <w:rPr>
          <w:rFonts w:cs="Arial"/>
          <w:bCs/>
          <w:iCs/>
          <w:sz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4B1E">
        <w:rPr>
          <w:rFonts w:cs="Arial"/>
          <w:bCs/>
          <w:iCs/>
          <w:sz w:val="20"/>
          <w:lang w:val="de-DE"/>
        </w:rPr>
        <w:instrText xml:space="preserve"> FORMTEXT </w:instrText>
      </w:r>
      <w:r w:rsidRPr="00264B1E">
        <w:rPr>
          <w:rFonts w:cs="Arial"/>
          <w:bCs/>
          <w:iCs/>
          <w:sz w:val="20"/>
          <w:lang w:val="de-DE"/>
        </w:rPr>
      </w:r>
      <w:r w:rsidRPr="00264B1E">
        <w:rPr>
          <w:rFonts w:cs="Arial"/>
          <w:bCs/>
          <w:iCs/>
          <w:sz w:val="20"/>
          <w:lang w:val="de-DE"/>
        </w:rPr>
        <w:fldChar w:fldCharType="separate"/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Pr="00264B1E">
        <w:rPr>
          <w:rFonts w:cs="Arial"/>
          <w:bCs/>
          <w:iCs/>
          <w:sz w:val="20"/>
          <w:lang w:val="de-DE"/>
        </w:rPr>
        <w:fldChar w:fldCharType="end"/>
      </w:r>
    </w:p>
    <w:p w:rsidR="00DD2B23" w:rsidRPr="00264B1E" w:rsidRDefault="00DD2B23" w:rsidP="00546880">
      <w:pPr>
        <w:widowControl/>
        <w:overflowPunct/>
        <w:ind w:left="907"/>
        <w:jc w:val="both"/>
        <w:rPr>
          <w:rFonts w:cs="Arial"/>
          <w:sz w:val="20"/>
          <w:lang w:val="de-DE"/>
        </w:rPr>
      </w:pPr>
      <w:r w:rsidRPr="00264B1E">
        <w:rPr>
          <w:rFonts w:cs="Arial"/>
          <w:sz w:val="20"/>
          <w:lang w:val="de-DE"/>
        </w:rPr>
        <w:tab/>
        <w:t>Versicherungsnummer:</w:t>
      </w:r>
      <w:r w:rsidRPr="00264B1E">
        <w:rPr>
          <w:rFonts w:cs="Arial"/>
          <w:sz w:val="20"/>
          <w:lang w:val="de-DE"/>
        </w:rPr>
        <w:tab/>
      </w:r>
      <w:r w:rsidRPr="00264B1E">
        <w:rPr>
          <w:rFonts w:cs="Arial"/>
          <w:bCs/>
          <w:iCs/>
          <w:sz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4B1E">
        <w:rPr>
          <w:rFonts w:cs="Arial"/>
          <w:bCs/>
          <w:iCs/>
          <w:sz w:val="20"/>
          <w:lang w:val="de-DE"/>
        </w:rPr>
        <w:instrText xml:space="preserve"> FORMTEXT </w:instrText>
      </w:r>
      <w:r w:rsidRPr="00264B1E">
        <w:rPr>
          <w:rFonts w:cs="Arial"/>
          <w:bCs/>
          <w:iCs/>
          <w:sz w:val="20"/>
          <w:lang w:val="de-DE"/>
        </w:rPr>
      </w:r>
      <w:r w:rsidRPr="00264B1E">
        <w:rPr>
          <w:rFonts w:cs="Arial"/>
          <w:bCs/>
          <w:iCs/>
          <w:sz w:val="20"/>
          <w:lang w:val="de-DE"/>
        </w:rPr>
        <w:fldChar w:fldCharType="separate"/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Pr="00264B1E">
        <w:rPr>
          <w:rFonts w:cs="Arial"/>
          <w:bCs/>
          <w:iCs/>
          <w:sz w:val="20"/>
          <w:lang w:val="de-DE"/>
        </w:rPr>
        <w:fldChar w:fldCharType="end"/>
      </w:r>
    </w:p>
    <w:p w:rsidR="00DD2B23" w:rsidRPr="00264B1E" w:rsidRDefault="00DD2B23" w:rsidP="00546880">
      <w:pPr>
        <w:widowControl/>
        <w:overflowPunct/>
        <w:ind w:left="907"/>
        <w:jc w:val="both"/>
        <w:rPr>
          <w:rFonts w:cs="Arial"/>
          <w:sz w:val="20"/>
          <w:lang w:val="de-DE"/>
        </w:rPr>
      </w:pPr>
      <w:r w:rsidRPr="00264B1E">
        <w:rPr>
          <w:rFonts w:cs="Arial"/>
          <w:sz w:val="20"/>
          <w:lang w:val="de-DE"/>
        </w:rPr>
        <w:tab/>
        <w:t>Prämienzahler:</w:t>
      </w:r>
      <w:r w:rsidRPr="00264B1E">
        <w:rPr>
          <w:rFonts w:cs="Arial"/>
          <w:sz w:val="20"/>
          <w:lang w:val="de-DE"/>
        </w:rPr>
        <w:tab/>
      </w:r>
      <w:r w:rsidRPr="00264B1E">
        <w:rPr>
          <w:rFonts w:cs="Arial"/>
          <w:sz w:val="20"/>
          <w:lang w:val="de-DE"/>
        </w:rPr>
        <w:tab/>
      </w:r>
      <w:r w:rsidRPr="00264B1E">
        <w:rPr>
          <w:rFonts w:cs="Arial"/>
          <w:bCs/>
          <w:iCs/>
          <w:sz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4B1E">
        <w:rPr>
          <w:rFonts w:cs="Arial"/>
          <w:bCs/>
          <w:iCs/>
          <w:sz w:val="20"/>
          <w:lang w:val="de-DE"/>
        </w:rPr>
        <w:instrText xml:space="preserve"> FORMTEXT </w:instrText>
      </w:r>
      <w:r w:rsidRPr="00264B1E">
        <w:rPr>
          <w:rFonts w:cs="Arial"/>
          <w:bCs/>
          <w:iCs/>
          <w:sz w:val="20"/>
          <w:lang w:val="de-DE"/>
        </w:rPr>
      </w:r>
      <w:r w:rsidRPr="00264B1E">
        <w:rPr>
          <w:rFonts w:cs="Arial"/>
          <w:bCs/>
          <w:iCs/>
          <w:sz w:val="20"/>
          <w:lang w:val="de-DE"/>
        </w:rPr>
        <w:fldChar w:fldCharType="separate"/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Pr="00264B1E">
        <w:rPr>
          <w:rFonts w:cs="Arial"/>
          <w:bCs/>
          <w:iCs/>
          <w:sz w:val="20"/>
          <w:lang w:val="de-DE"/>
        </w:rPr>
        <w:fldChar w:fldCharType="end"/>
      </w:r>
    </w:p>
    <w:bookmarkStart w:id="5" w:name="Kontrollkästchen11"/>
    <w:p w:rsidR="00DD2B23" w:rsidRPr="00264B1E" w:rsidRDefault="00DD2B23">
      <w:pPr>
        <w:widowControl/>
        <w:overflowPunct/>
        <w:spacing w:before="240"/>
        <w:ind w:left="907"/>
        <w:jc w:val="both"/>
        <w:rPr>
          <w:rFonts w:cs="Arial"/>
          <w:sz w:val="20"/>
          <w:lang w:val="de-DE"/>
        </w:rPr>
      </w:pPr>
      <w:r w:rsidRPr="00264B1E">
        <w:rPr>
          <w:rFonts w:cs="Arial"/>
          <w:sz w:val="20"/>
          <w:lang w:val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264B1E">
        <w:rPr>
          <w:rFonts w:cs="Arial"/>
          <w:sz w:val="20"/>
          <w:lang w:val="de-DE"/>
        </w:rPr>
        <w:instrText xml:space="preserve"> FORMCHECKBOX </w:instrText>
      </w:r>
      <w:r w:rsidR="00D159E5">
        <w:rPr>
          <w:rFonts w:cs="Arial"/>
          <w:sz w:val="20"/>
          <w:lang w:val="de-DE"/>
        </w:rPr>
      </w:r>
      <w:r w:rsidR="00D159E5">
        <w:rPr>
          <w:rFonts w:cs="Arial"/>
          <w:sz w:val="20"/>
          <w:lang w:val="de-DE"/>
        </w:rPr>
        <w:fldChar w:fldCharType="separate"/>
      </w:r>
      <w:r w:rsidRPr="00264B1E">
        <w:rPr>
          <w:rFonts w:cs="Arial"/>
          <w:sz w:val="20"/>
          <w:lang w:val="de-DE"/>
        </w:rPr>
        <w:fldChar w:fldCharType="end"/>
      </w:r>
      <w:bookmarkEnd w:id="5"/>
      <w:r w:rsidRPr="00264B1E">
        <w:rPr>
          <w:rFonts w:cs="Arial"/>
          <w:sz w:val="20"/>
          <w:lang w:val="de-DE"/>
        </w:rPr>
        <w:tab/>
        <w:t>Haftpflichtversicherung</w:t>
      </w:r>
    </w:p>
    <w:p w:rsidR="00DD2B23" w:rsidRPr="00264B1E" w:rsidRDefault="00DD2B23" w:rsidP="00546880">
      <w:pPr>
        <w:widowControl/>
        <w:overflowPunct/>
        <w:ind w:left="907"/>
        <w:jc w:val="both"/>
        <w:rPr>
          <w:rFonts w:cs="Arial"/>
          <w:sz w:val="20"/>
          <w:lang w:val="de-DE"/>
        </w:rPr>
      </w:pPr>
      <w:r w:rsidRPr="00264B1E">
        <w:rPr>
          <w:rFonts w:cs="Arial"/>
          <w:sz w:val="20"/>
          <w:lang w:val="de-DE"/>
        </w:rPr>
        <w:tab/>
        <w:t>Gesellschaft:</w:t>
      </w:r>
      <w:r w:rsidRPr="00264B1E">
        <w:rPr>
          <w:rFonts w:cs="Arial"/>
          <w:sz w:val="20"/>
          <w:lang w:val="de-DE"/>
        </w:rPr>
        <w:tab/>
      </w:r>
      <w:r w:rsidRPr="00264B1E">
        <w:rPr>
          <w:rFonts w:cs="Arial"/>
          <w:sz w:val="20"/>
          <w:lang w:val="de-DE"/>
        </w:rPr>
        <w:tab/>
      </w:r>
      <w:r w:rsidRPr="00264B1E">
        <w:rPr>
          <w:rFonts w:cs="Arial"/>
          <w:bCs/>
          <w:iCs/>
          <w:sz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4B1E">
        <w:rPr>
          <w:rFonts w:cs="Arial"/>
          <w:bCs/>
          <w:iCs/>
          <w:sz w:val="20"/>
          <w:lang w:val="de-DE"/>
        </w:rPr>
        <w:instrText xml:space="preserve"> FORMTEXT </w:instrText>
      </w:r>
      <w:r w:rsidRPr="00264B1E">
        <w:rPr>
          <w:rFonts w:cs="Arial"/>
          <w:bCs/>
          <w:iCs/>
          <w:sz w:val="20"/>
          <w:lang w:val="de-DE"/>
        </w:rPr>
      </w:r>
      <w:r w:rsidRPr="00264B1E">
        <w:rPr>
          <w:rFonts w:cs="Arial"/>
          <w:bCs/>
          <w:iCs/>
          <w:sz w:val="20"/>
          <w:lang w:val="de-DE"/>
        </w:rPr>
        <w:fldChar w:fldCharType="separate"/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Pr="00264B1E">
        <w:rPr>
          <w:rFonts w:cs="Arial"/>
          <w:bCs/>
          <w:iCs/>
          <w:sz w:val="20"/>
          <w:lang w:val="de-DE"/>
        </w:rPr>
        <w:fldChar w:fldCharType="end"/>
      </w:r>
    </w:p>
    <w:p w:rsidR="00DD2B23" w:rsidRPr="00264B1E" w:rsidRDefault="00DD2B23" w:rsidP="00546880">
      <w:pPr>
        <w:widowControl/>
        <w:overflowPunct/>
        <w:ind w:left="907"/>
        <w:jc w:val="both"/>
        <w:rPr>
          <w:rFonts w:cs="Arial"/>
          <w:sz w:val="20"/>
          <w:lang w:val="de-DE"/>
        </w:rPr>
      </w:pPr>
      <w:r w:rsidRPr="00264B1E">
        <w:rPr>
          <w:rFonts w:cs="Arial"/>
          <w:sz w:val="20"/>
          <w:lang w:val="de-DE"/>
        </w:rPr>
        <w:tab/>
        <w:t>Versicherungsnummer:</w:t>
      </w:r>
      <w:r w:rsidRPr="00264B1E">
        <w:rPr>
          <w:rFonts w:cs="Arial"/>
          <w:sz w:val="20"/>
          <w:lang w:val="de-DE"/>
        </w:rPr>
        <w:tab/>
      </w:r>
      <w:r w:rsidRPr="00264B1E">
        <w:rPr>
          <w:rFonts w:cs="Arial"/>
          <w:bCs/>
          <w:iCs/>
          <w:sz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4B1E">
        <w:rPr>
          <w:rFonts w:cs="Arial"/>
          <w:bCs/>
          <w:iCs/>
          <w:sz w:val="20"/>
          <w:lang w:val="de-DE"/>
        </w:rPr>
        <w:instrText xml:space="preserve"> FORMTEXT </w:instrText>
      </w:r>
      <w:r w:rsidRPr="00264B1E">
        <w:rPr>
          <w:rFonts w:cs="Arial"/>
          <w:bCs/>
          <w:iCs/>
          <w:sz w:val="20"/>
          <w:lang w:val="de-DE"/>
        </w:rPr>
      </w:r>
      <w:r w:rsidRPr="00264B1E">
        <w:rPr>
          <w:rFonts w:cs="Arial"/>
          <w:bCs/>
          <w:iCs/>
          <w:sz w:val="20"/>
          <w:lang w:val="de-DE"/>
        </w:rPr>
        <w:fldChar w:fldCharType="separate"/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Pr="00264B1E">
        <w:rPr>
          <w:rFonts w:cs="Arial"/>
          <w:bCs/>
          <w:iCs/>
          <w:sz w:val="20"/>
          <w:lang w:val="de-DE"/>
        </w:rPr>
        <w:fldChar w:fldCharType="end"/>
      </w:r>
    </w:p>
    <w:p w:rsidR="00DD2B23" w:rsidRPr="00264B1E" w:rsidRDefault="00DD2B23" w:rsidP="00546880">
      <w:pPr>
        <w:widowControl/>
        <w:overflowPunct/>
        <w:ind w:left="907"/>
        <w:jc w:val="both"/>
        <w:rPr>
          <w:rFonts w:cs="Arial"/>
          <w:sz w:val="20"/>
          <w:lang w:val="de-DE"/>
        </w:rPr>
      </w:pPr>
      <w:r w:rsidRPr="00264B1E">
        <w:rPr>
          <w:rFonts w:cs="Arial"/>
          <w:sz w:val="20"/>
          <w:lang w:val="de-DE"/>
        </w:rPr>
        <w:tab/>
        <w:t>Prämienzahler:</w:t>
      </w:r>
      <w:r w:rsidRPr="00264B1E">
        <w:rPr>
          <w:rFonts w:cs="Arial"/>
          <w:sz w:val="20"/>
          <w:lang w:val="de-DE"/>
        </w:rPr>
        <w:tab/>
      </w:r>
      <w:r w:rsidRPr="00264B1E">
        <w:rPr>
          <w:rFonts w:cs="Arial"/>
          <w:sz w:val="20"/>
          <w:lang w:val="de-DE"/>
        </w:rPr>
        <w:tab/>
      </w:r>
      <w:r w:rsidRPr="00264B1E">
        <w:rPr>
          <w:rFonts w:cs="Arial"/>
          <w:bCs/>
          <w:iCs/>
          <w:sz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4B1E">
        <w:rPr>
          <w:rFonts w:cs="Arial"/>
          <w:bCs/>
          <w:iCs/>
          <w:sz w:val="20"/>
          <w:lang w:val="de-DE"/>
        </w:rPr>
        <w:instrText xml:space="preserve"> FORMTEXT </w:instrText>
      </w:r>
      <w:r w:rsidRPr="00264B1E">
        <w:rPr>
          <w:rFonts w:cs="Arial"/>
          <w:bCs/>
          <w:iCs/>
          <w:sz w:val="20"/>
          <w:lang w:val="de-DE"/>
        </w:rPr>
      </w:r>
      <w:r w:rsidRPr="00264B1E">
        <w:rPr>
          <w:rFonts w:cs="Arial"/>
          <w:bCs/>
          <w:iCs/>
          <w:sz w:val="20"/>
          <w:lang w:val="de-DE"/>
        </w:rPr>
        <w:fldChar w:fldCharType="separate"/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Pr="00264B1E">
        <w:rPr>
          <w:rFonts w:cs="Arial"/>
          <w:bCs/>
          <w:iCs/>
          <w:sz w:val="20"/>
          <w:lang w:val="de-DE"/>
        </w:rPr>
        <w:fldChar w:fldCharType="end"/>
      </w:r>
    </w:p>
    <w:p w:rsidR="00DD2B23" w:rsidRPr="00264B1E" w:rsidRDefault="009A459F">
      <w:pPr>
        <w:widowControl/>
        <w:numPr>
          <w:ilvl w:val="1"/>
          <w:numId w:val="1"/>
        </w:numPr>
        <w:overflowPunct/>
        <w:spacing w:before="240"/>
        <w:jc w:val="both"/>
        <w:rPr>
          <w:rFonts w:cs="Arial"/>
          <w:sz w:val="20"/>
          <w:lang w:val="de-DE"/>
        </w:rPr>
      </w:pPr>
      <w:r w:rsidRPr="00264B1E">
        <w:rPr>
          <w:rFonts w:cs="Arial"/>
          <w:sz w:val="20"/>
          <w:lang w:val="de-DE"/>
        </w:rPr>
        <w:t xml:space="preserve">Bei </w:t>
      </w:r>
      <w:r w:rsidR="000D7DE3" w:rsidRPr="00264B1E">
        <w:rPr>
          <w:rFonts w:cs="Arial"/>
          <w:sz w:val="20"/>
          <w:lang w:val="de-DE"/>
        </w:rPr>
        <w:t>der betreuten Person</w:t>
      </w:r>
      <w:r w:rsidRPr="00264B1E">
        <w:rPr>
          <w:rFonts w:cs="Arial"/>
          <w:sz w:val="20"/>
          <w:lang w:val="de-DE"/>
        </w:rPr>
        <w:t xml:space="preserve"> </w:t>
      </w:r>
      <w:r w:rsidR="007F74C1" w:rsidRPr="00264B1E">
        <w:rPr>
          <w:rFonts w:cs="Arial"/>
          <w:sz w:val="20"/>
          <w:lang w:val="de-DE"/>
        </w:rPr>
        <w:t xml:space="preserve">sind </w:t>
      </w:r>
      <w:r w:rsidR="00DD2B23" w:rsidRPr="00264B1E">
        <w:rPr>
          <w:rFonts w:cs="Arial"/>
          <w:sz w:val="20"/>
          <w:lang w:val="de-DE"/>
        </w:rPr>
        <w:t>folgende Krankheiten / Allergien</w:t>
      </w:r>
      <w:r w:rsidR="007F74C1" w:rsidRPr="00264B1E">
        <w:rPr>
          <w:rFonts w:cs="Arial"/>
          <w:sz w:val="20"/>
          <w:lang w:val="de-DE"/>
        </w:rPr>
        <w:t xml:space="preserve"> diagnostiziert</w:t>
      </w:r>
      <w:r w:rsidR="00DD2B23" w:rsidRPr="00264B1E">
        <w:rPr>
          <w:rFonts w:cs="Arial"/>
          <w:sz w:val="20"/>
          <w:lang w:val="de-DE"/>
        </w:rPr>
        <w:t>:</w:t>
      </w:r>
    </w:p>
    <w:p w:rsidR="00DD2B23" w:rsidRPr="00264B1E" w:rsidRDefault="00DD2B23" w:rsidP="007F74C1">
      <w:pPr>
        <w:widowControl/>
        <w:overflowPunct/>
        <w:spacing w:before="240"/>
        <w:ind w:left="907"/>
        <w:rPr>
          <w:rFonts w:cs="Arial"/>
          <w:bCs/>
          <w:iCs/>
          <w:noProof/>
          <w:sz w:val="20"/>
          <w:lang w:val="de-DE"/>
        </w:rPr>
      </w:pPr>
      <w:r w:rsidRPr="00264B1E">
        <w:rPr>
          <w:rFonts w:cs="Arial"/>
          <w:bCs/>
          <w:iCs/>
          <w:noProof/>
          <w:sz w:val="20"/>
          <w:lang w:val="de-DE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264B1E">
        <w:rPr>
          <w:rFonts w:cs="Arial"/>
          <w:bCs/>
          <w:iCs/>
          <w:noProof/>
          <w:sz w:val="20"/>
          <w:lang w:val="de-DE"/>
        </w:rPr>
        <w:instrText xml:space="preserve"> FORMTEXT </w:instrText>
      </w:r>
      <w:r w:rsidRPr="00264B1E">
        <w:rPr>
          <w:rFonts w:cs="Arial"/>
          <w:bCs/>
          <w:iCs/>
          <w:noProof/>
          <w:sz w:val="20"/>
          <w:lang w:val="de-DE"/>
        </w:rPr>
      </w:r>
      <w:r w:rsidRPr="00264B1E">
        <w:rPr>
          <w:rFonts w:cs="Arial"/>
          <w:bCs/>
          <w:iCs/>
          <w:noProof/>
          <w:sz w:val="20"/>
          <w:lang w:val="de-DE"/>
        </w:rPr>
        <w:fldChar w:fldCharType="separate"/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Pr="00264B1E">
        <w:rPr>
          <w:rFonts w:cs="Arial"/>
          <w:bCs/>
          <w:iCs/>
          <w:noProof/>
          <w:sz w:val="20"/>
          <w:lang w:val="de-DE"/>
        </w:rPr>
        <w:fldChar w:fldCharType="end"/>
      </w:r>
    </w:p>
    <w:p w:rsidR="009C5416" w:rsidRPr="00264B1E" w:rsidRDefault="00264B1E" w:rsidP="009C5416">
      <w:pPr>
        <w:widowControl/>
        <w:numPr>
          <w:ilvl w:val="1"/>
          <w:numId w:val="1"/>
        </w:numPr>
        <w:overflowPunct/>
        <w:spacing w:before="240"/>
        <w:rPr>
          <w:rFonts w:cs="Arial"/>
          <w:sz w:val="20"/>
          <w:lang w:val="de-DE"/>
        </w:rPr>
      </w:pPr>
      <w:bookmarkStart w:id="6" w:name="Kontrollkästchen12"/>
      <w:r w:rsidRPr="00264B1E">
        <w:rPr>
          <w:rFonts w:cs="Arial"/>
          <w:sz w:val="20"/>
          <w:lang w:val="de-DE"/>
        </w:rPr>
        <w:t>Für die betreute Person besteht eine Beistandschaft gemäss Art. 393 ZGB  (nach Volljä</w:t>
      </w:r>
      <w:r w:rsidRPr="00264B1E">
        <w:rPr>
          <w:rFonts w:cs="Arial"/>
          <w:sz w:val="20"/>
          <w:lang w:val="de-DE"/>
        </w:rPr>
        <w:t>h</w:t>
      </w:r>
      <w:r w:rsidRPr="00264B1E">
        <w:rPr>
          <w:rFonts w:cs="Arial"/>
          <w:sz w:val="20"/>
          <w:lang w:val="de-DE"/>
        </w:rPr>
        <w:t>rigkeit)</w:t>
      </w:r>
    </w:p>
    <w:bookmarkEnd w:id="6"/>
    <w:p w:rsidR="009C5416" w:rsidRPr="00264B1E" w:rsidRDefault="00DD2B23" w:rsidP="009C5416">
      <w:pPr>
        <w:widowControl/>
        <w:overflowPunct/>
        <w:spacing w:before="240"/>
        <w:ind w:left="907"/>
        <w:rPr>
          <w:rFonts w:cs="Arial"/>
          <w:sz w:val="20"/>
          <w:lang w:val="de-DE"/>
        </w:rPr>
      </w:pPr>
      <w:r w:rsidRPr="00264B1E">
        <w:rPr>
          <w:rFonts w:cs="Arial"/>
          <w:sz w:val="20"/>
          <w:lang w:val="de-DE"/>
        </w:rPr>
        <w:t>Name, Vorname, Adresse und Telefon der Beiständin oder des Beistandes:</w:t>
      </w:r>
    </w:p>
    <w:p w:rsidR="00DD2B23" w:rsidRPr="00264B1E" w:rsidRDefault="00DD2B23" w:rsidP="009C5416">
      <w:pPr>
        <w:widowControl/>
        <w:overflowPunct/>
        <w:spacing w:before="240"/>
        <w:ind w:left="907"/>
        <w:rPr>
          <w:rFonts w:cs="Arial"/>
          <w:sz w:val="20"/>
          <w:lang w:val="de-DE"/>
        </w:rPr>
      </w:pPr>
      <w:r w:rsidRPr="00264B1E">
        <w:rPr>
          <w:rFonts w:cs="Arial"/>
          <w:bCs/>
          <w:iCs/>
          <w:sz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4B1E">
        <w:rPr>
          <w:rFonts w:cs="Arial"/>
          <w:bCs/>
          <w:iCs/>
          <w:sz w:val="20"/>
          <w:lang w:val="de-DE"/>
        </w:rPr>
        <w:instrText xml:space="preserve"> FORMTEXT </w:instrText>
      </w:r>
      <w:r w:rsidRPr="00264B1E">
        <w:rPr>
          <w:rFonts w:cs="Arial"/>
          <w:bCs/>
          <w:iCs/>
          <w:sz w:val="20"/>
          <w:lang w:val="de-DE"/>
        </w:rPr>
      </w:r>
      <w:r w:rsidRPr="00264B1E">
        <w:rPr>
          <w:rFonts w:cs="Arial"/>
          <w:bCs/>
          <w:iCs/>
          <w:sz w:val="20"/>
          <w:lang w:val="de-DE"/>
        </w:rPr>
        <w:fldChar w:fldCharType="separate"/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Pr="00264B1E">
        <w:rPr>
          <w:rFonts w:cs="Arial"/>
          <w:bCs/>
          <w:iCs/>
          <w:sz w:val="20"/>
          <w:lang w:val="de-DE"/>
        </w:rPr>
        <w:fldChar w:fldCharType="end"/>
      </w:r>
    </w:p>
    <w:p w:rsidR="00DD2B23" w:rsidRPr="00264B1E" w:rsidRDefault="00DD2B23">
      <w:pPr>
        <w:widowControl/>
        <w:numPr>
          <w:ilvl w:val="0"/>
          <w:numId w:val="1"/>
        </w:numPr>
        <w:overflowPunct/>
        <w:spacing w:before="240"/>
        <w:jc w:val="both"/>
        <w:rPr>
          <w:rFonts w:cs="Arial"/>
          <w:b/>
          <w:bCs/>
          <w:sz w:val="20"/>
          <w:lang w:val="de-DE"/>
        </w:rPr>
      </w:pPr>
      <w:r w:rsidRPr="00264B1E">
        <w:rPr>
          <w:rFonts w:cs="Arial"/>
          <w:b/>
          <w:bCs/>
          <w:sz w:val="20"/>
          <w:lang w:val="de-DE"/>
        </w:rPr>
        <w:t>Recht</w:t>
      </w:r>
      <w:r w:rsidR="000D7DE3" w:rsidRPr="00264B1E">
        <w:rPr>
          <w:rFonts w:cs="Arial"/>
          <w:b/>
          <w:bCs/>
          <w:sz w:val="20"/>
          <w:lang w:val="de-DE"/>
        </w:rPr>
        <w:t>e und Pflichten der Betreuungspersonen</w:t>
      </w:r>
    </w:p>
    <w:p w:rsidR="00DD2B23" w:rsidRPr="00264B1E" w:rsidRDefault="00DD2B23">
      <w:pPr>
        <w:widowControl/>
        <w:numPr>
          <w:ilvl w:val="1"/>
          <w:numId w:val="1"/>
        </w:numPr>
        <w:overflowPunct/>
        <w:spacing w:before="240"/>
        <w:jc w:val="both"/>
        <w:rPr>
          <w:rFonts w:cs="Arial"/>
          <w:sz w:val="20"/>
          <w:lang w:val="de-DE"/>
        </w:rPr>
      </w:pPr>
      <w:r w:rsidRPr="00264B1E">
        <w:rPr>
          <w:rFonts w:cs="Arial"/>
          <w:sz w:val="20"/>
          <w:lang w:val="de-DE"/>
        </w:rPr>
        <w:t xml:space="preserve">Während der Dauer des </w:t>
      </w:r>
      <w:r w:rsidR="000D7DE3" w:rsidRPr="00264B1E">
        <w:rPr>
          <w:rFonts w:cs="Arial"/>
          <w:sz w:val="20"/>
          <w:lang w:val="de-DE"/>
        </w:rPr>
        <w:t>Betreuungs</w:t>
      </w:r>
      <w:r w:rsidRPr="00264B1E">
        <w:rPr>
          <w:rFonts w:cs="Arial"/>
          <w:sz w:val="20"/>
          <w:lang w:val="de-DE"/>
        </w:rPr>
        <w:t xml:space="preserve">verhältnisses verpflichten sich die </w:t>
      </w:r>
      <w:r w:rsidR="000D7DE3" w:rsidRPr="00264B1E">
        <w:rPr>
          <w:rFonts w:cs="Arial"/>
          <w:sz w:val="20"/>
          <w:lang w:val="de-DE"/>
        </w:rPr>
        <w:t>Betreuungspersonen</w:t>
      </w:r>
      <w:r w:rsidRPr="00264B1E">
        <w:rPr>
          <w:rFonts w:cs="Arial"/>
          <w:sz w:val="20"/>
          <w:lang w:val="de-DE"/>
        </w:rPr>
        <w:t>, d</w:t>
      </w:r>
      <w:r w:rsidR="000D7DE3" w:rsidRPr="00264B1E">
        <w:rPr>
          <w:rFonts w:cs="Arial"/>
          <w:sz w:val="20"/>
          <w:lang w:val="de-DE"/>
        </w:rPr>
        <w:t>ie betreute Person</w:t>
      </w:r>
      <w:r w:rsidRPr="00264B1E">
        <w:rPr>
          <w:rFonts w:cs="Arial"/>
          <w:sz w:val="20"/>
          <w:lang w:val="de-DE"/>
        </w:rPr>
        <w:t xml:space="preserve"> zu betreuen und </w:t>
      </w:r>
      <w:r w:rsidR="000D7DE3" w:rsidRPr="00264B1E">
        <w:rPr>
          <w:rFonts w:cs="Arial"/>
          <w:sz w:val="20"/>
          <w:lang w:val="de-DE"/>
        </w:rPr>
        <w:t>unterstützen</w:t>
      </w:r>
      <w:r w:rsidRPr="00264B1E">
        <w:rPr>
          <w:rFonts w:cs="Arial"/>
          <w:sz w:val="20"/>
          <w:lang w:val="de-DE"/>
        </w:rPr>
        <w:t>. Sie stimmen sich dabei mit der gesetzl</w:t>
      </w:r>
      <w:r w:rsidRPr="00264B1E">
        <w:rPr>
          <w:rFonts w:cs="Arial"/>
          <w:sz w:val="20"/>
          <w:lang w:val="de-DE"/>
        </w:rPr>
        <w:t>i</w:t>
      </w:r>
      <w:r w:rsidRPr="00264B1E">
        <w:rPr>
          <w:rFonts w:cs="Arial"/>
          <w:sz w:val="20"/>
          <w:lang w:val="de-DE"/>
        </w:rPr>
        <w:t>chen Vertretung de</w:t>
      </w:r>
      <w:r w:rsidR="000D7DE3" w:rsidRPr="00264B1E">
        <w:rPr>
          <w:rFonts w:cs="Arial"/>
          <w:sz w:val="20"/>
          <w:lang w:val="de-DE"/>
        </w:rPr>
        <w:t xml:space="preserve">r betreuten Person </w:t>
      </w:r>
      <w:r w:rsidRPr="00264B1E">
        <w:rPr>
          <w:rFonts w:cs="Arial"/>
          <w:sz w:val="20"/>
          <w:lang w:val="de-DE"/>
        </w:rPr>
        <w:t>ab.</w:t>
      </w:r>
    </w:p>
    <w:p w:rsidR="009E36A8" w:rsidRPr="00264B1E" w:rsidRDefault="00DD2B23" w:rsidP="00661B7E">
      <w:pPr>
        <w:widowControl/>
        <w:numPr>
          <w:ilvl w:val="1"/>
          <w:numId w:val="1"/>
        </w:numPr>
        <w:overflowPunct/>
        <w:spacing w:before="240"/>
        <w:jc w:val="both"/>
        <w:rPr>
          <w:rFonts w:cs="Arial"/>
          <w:sz w:val="20"/>
          <w:lang w:val="de-DE"/>
        </w:rPr>
      </w:pPr>
      <w:r w:rsidRPr="00264B1E">
        <w:rPr>
          <w:rFonts w:cs="Arial"/>
          <w:sz w:val="20"/>
          <w:lang w:val="de-DE"/>
        </w:rPr>
        <w:t>Bei Krankheit oder Unfall de</w:t>
      </w:r>
      <w:r w:rsidR="00661B7E" w:rsidRPr="00264B1E">
        <w:rPr>
          <w:rFonts w:cs="Arial"/>
          <w:sz w:val="20"/>
          <w:lang w:val="de-DE"/>
        </w:rPr>
        <w:t xml:space="preserve">r betreuten Person </w:t>
      </w:r>
      <w:r w:rsidRPr="00264B1E">
        <w:rPr>
          <w:rFonts w:cs="Arial"/>
          <w:sz w:val="20"/>
          <w:lang w:val="de-DE"/>
        </w:rPr>
        <w:t>werden Zuständigkeit und Benachricht</w:t>
      </w:r>
      <w:r w:rsidRPr="00264B1E">
        <w:rPr>
          <w:rFonts w:cs="Arial"/>
          <w:sz w:val="20"/>
          <w:lang w:val="de-DE"/>
        </w:rPr>
        <w:t>i</w:t>
      </w:r>
      <w:r w:rsidRPr="00264B1E">
        <w:rPr>
          <w:rFonts w:cs="Arial"/>
          <w:sz w:val="20"/>
          <w:lang w:val="de-DE"/>
        </w:rPr>
        <w:t>gungspflicht wie folgt geregelt:</w:t>
      </w:r>
    </w:p>
    <w:p w:rsidR="00DD2B23" w:rsidRPr="00264B1E" w:rsidRDefault="00DD2B23" w:rsidP="009E36A8">
      <w:pPr>
        <w:widowControl/>
        <w:overflowPunct/>
        <w:spacing w:before="240"/>
        <w:ind w:left="907"/>
        <w:jc w:val="both"/>
        <w:rPr>
          <w:rFonts w:cs="Arial"/>
          <w:sz w:val="20"/>
          <w:lang w:val="de-DE"/>
        </w:rPr>
      </w:pPr>
      <w:r w:rsidRPr="00264B1E">
        <w:rPr>
          <w:rFonts w:cs="Arial"/>
          <w:bCs/>
          <w:iCs/>
          <w:sz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4B1E">
        <w:rPr>
          <w:rFonts w:cs="Arial"/>
          <w:bCs/>
          <w:iCs/>
          <w:sz w:val="20"/>
          <w:lang w:val="de-DE"/>
        </w:rPr>
        <w:instrText xml:space="preserve"> FORMTEXT </w:instrText>
      </w:r>
      <w:r w:rsidRPr="00264B1E">
        <w:rPr>
          <w:rFonts w:cs="Arial"/>
          <w:bCs/>
          <w:iCs/>
          <w:sz w:val="20"/>
          <w:lang w:val="de-DE"/>
        </w:rPr>
      </w:r>
      <w:r w:rsidRPr="00264B1E">
        <w:rPr>
          <w:rFonts w:cs="Arial"/>
          <w:bCs/>
          <w:iCs/>
          <w:sz w:val="20"/>
          <w:lang w:val="de-DE"/>
        </w:rPr>
        <w:fldChar w:fldCharType="separate"/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Pr="00264B1E">
        <w:rPr>
          <w:rFonts w:cs="Arial"/>
          <w:bCs/>
          <w:iCs/>
          <w:sz w:val="20"/>
          <w:lang w:val="de-DE"/>
        </w:rPr>
        <w:fldChar w:fldCharType="end"/>
      </w:r>
    </w:p>
    <w:p w:rsidR="009E36A8" w:rsidRPr="00264B1E" w:rsidRDefault="00DD2B23" w:rsidP="00661B7E">
      <w:pPr>
        <w:widowControl/>
        <w:numPr>
          <w:ilvl w:val="1"/>
          <w:numId w:val="1"/>
        </w:numPr>
        <w:overflowPunct/>
        <w:spacing w:before="240"/>
        <w:jc w:val="both"/>
        <w:rPr>
          <w:rFonts w:cs="Arial"/>
          <w:sz w:val="20"/>
          <w:lang w:val="de-DE"/>
        </w:rPr>
      </w:pPr>
      <w:r w:rsidRPr="00264B1E">
        <w:rPr>
          <w:rFonts w:cs="Arial"/>
          <w:sz w:val="20"/>
          <w:lang w:val="de-DE"/>
        </w:rPr>
        <w:t>Folgende Entscheidbefugnisse bleiben ausschliesslich der gesetzlichen Vertretung de</w:t>
      </w:r>
      <w:r w:rsidR="00661B7E" w:rsidRPr="00264B1E">
        <w:rPr>
          <w:rFonts w:cs="Arial"/>
          <w:sz w:val="20"/>
          <w:lang w:val="de-DE"/>
        </w:rPr>
        <w:t>r b</w:t>
      </w:r>
      <w:r w:rsidR="00661B7E" w:rsidRPr="00264B1E">
        <w:rPr>
          <w:rFonts w:cs="Arial"/>
          <w:sz w:val="20"/>
          <w:lang w:val="de-DE"/>
        </w:rPr>
        <w:t>e</w:t>
      </w:r>
      <w:r w:rsidR="00661B7E" w:rsidRPr="00264B1E">
        <w:rPr>
          <w:rFonts w:cs="Arial"/>
          <w:sz w:val="20"/>
          <w:lang w:val="de-DE"/>
        </w:rPr>
        <w:t>treuten Person</w:t>
      </w:r>
      <w:r w:rsidRPr="00264B1E">
        <w:rPr>
          <w:rFonts w:cs="Arial"/>
          <w:sz w:val="20"/>
          <w:lang w:val="de-DE"/>
        </w:rPr>
        <w:t xml:space="preserve"> vorbehalten:</w:t>
      </w:r>
    </w:p>
    <w:p w:rsidR="00DD2B23" w:rsidRPr="00264B1E" w:rsidRDefault="00DD2B23" w:rsidP="009E36A8">
      <w:pPr>
        <w:widowControl/>
        <w:overflowPunct/>
        <w:spacing w:before="240"/>
        <w:ind w:left="907"/>
        <w:jc w:val="both"/>
        <w:rPr>
          <w:rFonts w:cs="Arial"/>
          <w:sz w:val="20"/>
          <w:lang w:val="de-DE"/>
        </w:rPr>
      </w:pPr>
      <w:r w:rsidRPr="00264B1E">
        <w:rPr>
          <w:rFonts w:cs="Arial"/>
          <w:bCs/>
          <w:iCs/>
          <w:sz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4B1E">
        <w:rPr>
          <w:rFonts w:cs="Arial"/>
          <w:bCs/>
          <w:iCs/>
          <w:sz w:val="20"/>
          <w:lang w:val="de-DE"/>
        </w:rPr>
        <w:instrText xml:space="preserve"> FORMTEXT </w:instrText>
      </w:r>
      <w:r w:rsidRPr="00264B1E">
        <w:rPr>
          <w:rFonts w:cs="Arial"/>
          <w:bCs/>
          <w:iCs/>
          <w:sz w:val="20"/>
          <w:lang w:val="de-DE"/>
        </w:rPr>
      </w:r>
      <w:r w:rsidRPr="00264B1E">
        <w:rPr>
          <w:rFonts w:cs="Arial"/>
          <w:bCs/>
          <w:iCs/>
          <w:sz w:val="20"/>
          <w:lang w:val="de-DE"/>
        </w:rPr>
        <w:fldChar w:fldCharType="separate"/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Pr="00264B1E">
        <w:rPr>
          <w:rFonts w:cs="Arial"/>
          <w:bCs/>
          <w:iCs/>
          <w:sz w:val="20"/>
          <w:lang w:val="de-DE"/>
        </w:rPr>
        <w:fldChar w:fldCharType="end"/>
      </w:r>
    </w:p>
    <w:p w:rsidR="009E36A8" w:rsidRPr="00264B1E" w:rsidRDefault="00DD2B23" w:rsidP="00661B7E">
      <w:pPr>
        <w:widowControl/>
        <w:numPr>
          <w:ilvl w:val="1"/>
          <w:numId w:val="1"/>
        </w:numPr>
        <w:overflowPunct/>
        <w:spacing w:before="240"/>
        <w:jc w:val="both"/>
        <w:rPr>
          <w:rFonts w:cs="Arial"/>
          <w:sz w:val="20"/>
          <w:lang w:val="de-DE"/>
        </w:rPr>
      </w:pPr>
      <w:r w:rsidRPr="00264B1E">
        <w:rPr>
          <w:rFonts w:cs="Arial"/>
          <w:sz w:val="20"/>
          <w:lang w:val="de-DE"/>
        </w:rPr>
        <w:t xml:space="preserve">Folgende Entscheidbefugnisse stehen den </w:t>
      </w:r>
      <w:r w:rsidR="00661B7E" w:rsidRPr="00264B1E">
        <w:rPr>
          <w:rFonts w:cs="Arial"/>
          <w:sz w:val="20"/>
          <w:lang w:val="de-DE"/>
        </w:rPr>
        <w:t>Betreuungspersone</w:t>
      </w:r>
      <w:r w:rsidRPr="00264B1E">
        <w:rPr>
          <w:rFonts w:cs="Arial"/>
          <w:sz w:val="20"/>
          <w:lang w:val="de-DE"/>
        </w:rPr>
        <w:t>n zu:</w:t>
      </w:r>
    </w:p>
    <w:p w:rsidR="00DD2B23" w:rsidRPr="00264B1E" w:rsidRDefault="00DD2B23" w:rsidP="009E36A8">
      <w:pPr>
        <w:widowControl/>
        <w:overflowPunct/>
        <w:spacing w:before="240"/>
        <w:ind w:left="907"/>
        <w:jc w:val="both"/>
        <w:rPr>
          <w:rFonts w:cs="Arial"/>
          <w:sz w:val="20"/>
          <w:lang w:val="de-DE"/>
        </w:rPr>
      </w:pPr>
      <w:r w:rsidRPr="00264B1E">
        <w:rPr>
          <w:rFonts w:cs="Arial"/>
          <w:bCs/>
          <w:iCs/>
          <w:sz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4B1E">
        <w:rPr>
          <w:rFonts w:cs="Arial"/>
          <w:bCs/>
          <w:iCs/>
          <w:sz w:val="20"/>
          <w:lang w:val="de-DE"/>
        </w:rPr>
        <w:instrText xml:space="preserve"> FORMTEXT </w:instrText>
      </w:r>
      <w:r w:rsidRPr="00264B1E">
        <w:rPr>
          <w:rFonts w:cs="Arial"/>
          <w:bCs/>
          <w:iCs/>
          <w:sz w:val="20"/>
          <w:lang w:val="de-DE"/>
        </w:rPr>
      </w:r>
      <w:r w:rsidRPr="00264B1E">
        <w:rPr>
          <w:rFonts w:cs="Arial"/>
          <w:bCs/>
          <w:iCs/>
          <w:sz w:val="20"/>
          <w:lang w:val="de-DE"/>
        </w:rPr>
        <w:fldChar w:fldCharType="separate"/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Pr="00264B1E">
        <w:rPr>
          <w:rFonts w:cs="Arial"/>
          <w:bCs/>
          <w:iCs/>
          <w:sz w:val="20"/>
          <w:lang w:val="de-DE"/>
        </w:rPr>
        <w:fldChar w:fldCharType="end"/>
      </w:r>
    </w:p>
    <w:p w:rsidR="00DD2B23" w:rsidRPr="00264B1E" w:rsidRDefault="00DD2B23">
      <w:pPr>
        <w:widowControl/>
        <w:numPr>
          <w:ilvl w:val="1"/>
          <w:numId w:val="1"/>
        </w:numPr>
        <w:overflowPunct/>
        <w:spacing w:before="240"/>
        <w:jc w:val="both"/>
        <w:rPr>
          <w:rFonts w:cs="Arial"/>
          <w:sz w:val="20"/>
          <w:lang w:val="de-DE"/>
        </w:rPr>
      </w:pPr>
      <w:r w:rsidRPr="00264B1E">
        <w:rPr>
          <w:rFonts w:cs="Arial"/>
          <w:sz w:val="20"/>
          <w:lang w:val="de-DE"/>
        </w:rPr>
        <w:t xml:space="preserve">Die </w:t>
      </w:r>
      <w:r w:rsidR="00661B7E" w:rsidRPr="00264B1E">
        <w:rPr>
          <w:rFonts w:cs="Arial"/>
          <w:sz w:val="20"/>
          <w:lang w:val="de-DE"/>
        </w:rPr>
        <w:t xml:space="preserve">Betreuungspersonen </w:t>
      </w:r>
      <w:r w:rsidRPr="00264B1E">
        <w:rPr>
          <w:rFonts w:cs="Arial"/>
          <w:sz w:val="20"/>
          <w:lang w:val="de-DE"/>
        </w:rPr>
        <w:t xml:space="preserve">sind befugt, notwendige Entscheidungen für </w:t>
      </w:r>
      <w:r w:rsidR="00661B7E" w:rsidRPr="00264B1E">
        <w:rPr>
          <w:rFonts w:cs="Arial"/>
          <w:sz w:val="20"/>
          <w:lang w:val="de-DE"/>
        </w:rPr>
        <w:t>die betreute Person z</w:t>
      </w:r>
      <w:r w:rsidRPr="00264B1E">
        <w:rPr>
          <w:rFonts w:cs="Arial"/>
          <w:sz w:val="20"/>
          <w:lang w:val="de-DE"/>
        </w:rPr>
        <w:t>u treffen, welche aus äusseren Gründen (zeitliche Dringlichkeit, Abwesenheit, Krankheit) von der gesetzlichen Vertretung de</w:t>
      </w:r>
      <w:r w:rsidR="00661B7E" w:rsidRPr="00264B1E">
        <w:rPr>
          <w:rFonts w:cs="Arial"/>
          <w:sz w:val="20"/>
          <w:lang w:val="de-DE"/>
        </w:rPr>
        <w:t xml:space="preserve">r betreuten Person </w:t>
      </w:r>
      <w:r w:rsidRPr="00264B1E">
        <w:rPr>
          <w:rFonts w:cs="Arial"/>
          <w:sz w:val="20"/>
          <w:lang w:val="de-DE"/>
        </w:rPr>
        <w:t xml:space="preserve">nicht oder nicht rechtzeitig getroffen werden können. Dies betrifft insbesondere Entscheidungen, </w:t>
      </w:r>
      <w:r w:rsidR="00CD7D96" w:rsidRPr="00264B1E">
        <w:rPr>
          <w:rFonts w:cs="Arial"/>
          <w:sz w:val="20"/>
          <w:lang w:val="de-DE"/>
        </w:rPr>
        <w:t>die</w:t>
      </w:r>
      <w:r w:rsidRPr="00264B1E">
        <w:rPr>
          <w:rFonts w:cs="Arial"/>
          <w:sz w:val="20"/>
          <w:lang w:val="de-DE"/>
        </w:rPr>
        <w:t xml:space="preserve"> im Falle einer schweren E</w:t>
      </w:r>
      <w:r w:rsidRPr="00264B1E">
        <w:rPr>
          <w:rFonts w:cs="Arial"/>
          <w:sz w:val="20"/>
          <w:lang w:val="de-DE"/>
        </w:rPr>
        <w:t>r</w:t>
      </w:r>
      <w:r w:rsidRPr="00264B1E">
        <w:rPr>
          <w:rFonts w:cs="Arial"/>
          <w:sz w:val="20"/>
          <w:lang w:val="de-DE"/>
        </w:rPr>
        <w:t>krankung oder eines Unfalles de</w:t>
      </w:r>
      <w:r w:rsidR="00661B7E" w:rsidRPr="00264B1E">
        <w:rPr>
          <w:rFonts w:cs="Arial"/>
          <w:sz w:val="20"/>
          <w:lang w:val="de-DE"/>
        </w:rPr>
        <w:t xml:space="preserve">r betreuten Person </w:t>
      </w:r>
      <w:r w:rsidRPr="00264B1E">
        <w:rPr>
          <w:rFonts w:cs="Arial"/>
          <w:sz w:val="20"/>
          <w:lang w:val="de-DE"/>
        </w:rPr>
        <w:t>notwendig werden.</w:t>
      </w:r>
    </w:p>
    <w:p w:rsidR="00DD2B23" w:rsidRPr="00264B1E" w:rsidRDefault="00DD2B23">
      <w:pPr>
        <w:pStyle w:val="Textkrper-Zeileneinzug"/>
        <w:rPr>
          <w:rFonts w:ascii="Arial" w:hAnsi="Arial"/>
          <w:sz w:val="20"/>
          <w:szCs w:val="20"/>
        </w:rPr>
      </w:pPr>
      <w:r w:rsidRPr="00264B1E">
        <w:rPr>
          <w:rFonts w:ascii="Arial" w:hAnsi="Arial"/>
          <w:sz w:val="20"/>
          <w:szCs w:val="20"/>
        </w:rPr>
        <w:t xml:space="preserve">Die </w:t>
      </w:r>
      <w:r w:rsidR="00661B7E" w:rsidRPr="00264B1E">
        <w:rPr>
          <w:rFonts w:ascii="Arial" w:hAnsi="Arial"/>
          <w:sz w:val="20"/>
          <w:szCs w:val="20"/>
        </w:rPr>
        <w:t>Betreuungspersonen</w:t>
      </w:r>
      <w:r w:rsidRPr="00264B1E">
        <w:rPr>
          <w:rFonts w:ascii="Arial" w:hAnsi="Arial"/>
          <w:sz w:val="20"/>
          <w:szCs w:val="20"/>
        </w:rPr>
        <w:t xml:space="preserve"> sind in einem solchen Fall jedoch verpflichtet, nach Möglichkeit vorgängig die Weisung der gesetzlichen Vertretung de</w:t>
      </w:r>
      <w:r w:rsidR="00661B7E" w:rsidRPr="00264B1E">
        <w:rPr>
          <w:rFonts w:ascii="Arial" w:hAnsi="Arial"/>
          <w:sz w:val="20"/>
          <w:szCs w:val="20"/>
        </w:rPr>
        <w:t>r betreuten Person</w:t>
      </w:r>
      <w:r w:rsidRPr="00264B1E">
        <w:rPr>
          <w:rFonts w:ascii="Arial" w:hAnsi="Arial"/>
          <w:sz w:val="20"/>
          <w:szCs w:val="20"/>
        </w:rPr>
        <w:t xml:space="preserve"> einzuholen bzw. </w:t>
      </w:r>
      <w:r w:rsidRPr="00264B1E">
        <w:rPr>
          <w:rFonts w:ascii="Arial" w:hAnsi="Arial"/>
          <w:strike/>
          <w:sz w:val="20"/>
          <w:szCs w:val="20"/>
        </w:rPr>
        <w:t>die</w:t>
      </w:r>
      <w:r w:rsidRPr="00264B1E">
        <w:rPr>
          <w:rFonts w:ascii="Arial" w:hAnsi="Arial"/>
          <w:sz w:val="20"/>
          <w:szCs w:val="20"/>
        </w:rPr>
        <w:t xml:space="preserve"> die gesetzliche Vertretung de</w:t>
      </w:r>
      <w:r w:rsidR="00661B7E" w:rsidRPr="00264B1E">
        <w:rPr>
          <w:rFonts w:ascii="Arial" w:hAnsi="Arial"/>
          <w:sz w:val="20"/>
          <w:szCs w:val="20"/>
        </w:rPr>
        <w:t>r betreuten Person</w:t>
      </w:r>
      <w:r w:rsidRPr="00264B1E">
        <w:rPr>
          <w:rFonts w:ascii="Arial" w:hAnsi="Arial"/>
          <w:sz w:val="20"/>
          <w:szCs w:val="20"/>
        </w:rPr>
        <w:t xml:space="preserve"> unverzüglich über die getroffene En</w:t>
      </w:r>
      <w:r w:rsidRPr="00264B1E">
        <w:rPr>
          <w:rFonts w:ascii="Arial" w:hAnsi="Arial"/>
          <w:sz w:val="20"/>
          <w:szCs w:val="20"/>
        </w:rPr>
        <w:t>t</w:t>
      </w:r>
      <w:r w:rsidRPr="00264B1E">
        <w:rPr>
          <w:rFonts w:ascii="Arial" w:hAnsi="Arial"/>
          <w:sz w:val="20"/>
          <w:szCs w:val="20"/>
        </w:rPr>
        <w:t>scheidung zu informieren.</w:t>
      </w:r>
    </w:p>
    <w:p w:rsidR="00DD2B23" w:rsidRPr="00264B1E" w:rsidRDefault="00264B1E">
      <w:pPr>
        <w:widowControl/>
        <w:numPr>
          <w:ilvl w:val="0"/>
          <w:numId w:val="1"/>
        </w:numPr>
        <w:overflowPunct/>
        <w:spacing w:before="240"/>
        <w:jc w:val="both"/>
        <w:rPr>
          <w:rFonts w:cs="Arial"/>
          <w:b/>
          <w:bCs/>
          <w:sz w:val="20"/>
          <w:lang w:val="de-DE"/>
        </w:rPr>
      </w:pPr>
      <w:r w:rsidRPr="00264B1E">
        <w:rPr>
          <w:rFonts w:cs="Arial"/>
          <w:b/>
          <w:bCs/>
          <w:sz w:val="20"/>
          <w:lang w:val="de-DE"/>
        </w:rPr>
        <w:t>Kooperation und Information</w:t>
      </w:r>
    </w:p>
    <w:p w:rsidR="00DD2B23" w:rsidRPr="00264B1E" w:rsidRDefault="00DD2B23">
      <w:pPr>
        <w:widowControl/>
        <w:numPr>
          <w:ilvl w:val="1"/>
          <w:numId w:val="1"/>
        </w:numPr>
        <w:overflowPunct/>
        <w:spacing w:before="240"/>
        <w:jc w:val="both"/>
        <w:rPr>
          <w:rFonts w:cs="Arial"/>
          <w:sz w:val="20"/>
          <w:lang w:val="de-DE"/>
        </w:rPr>
      </w:pPr>
      <w:r w:rsidRPr="00264B1E">
        <w:rPr>
          <w:rFonts w:cs="Arial"/>
          <w:sz w:val="20"/>
          <w:lang w:val="de-DE"/>
        </w:rPr>
        <w:t xml:space="preserve">Die </w:t>
      </w:r>
      <w:r w:rsidR="0065611E" w:rsidRPr="00264B1E">
        <w:rPr>
          <w:rFonts w:cs="Arial"/>
          <w:sz w:val="20"/>
          <w:lang w:val="de-DE"/>
        </w:rPr>
        <w:t xml:space="preserve">Betreuungspersonen und </w:t>
      </w:r>
      <w:r w:rsidRPr="00264B1E">
        <w:rPr>
          <w:rFonts w:cs="Arial"/>
          <w:sz w:val="20"/>
          <w:lang w:val="de-DE"/>
        </w:rPr>
        <w:t>die gesetzliche Vertretung de</w:t>
      </w:r>
      <w:r w:rsidR="0065611E" w:rsidRPr="00264B1E">
        <w:rPr>
          <w:rFonts w:cs="Arial"/>
          <w:sz w:val="20"/>
          <w:lang w:val="de-DE"/>
        </w:rPr>
        <w:t>r betreuten Person</w:t>
      </w:r>
      <w:r w:rsidRPr="00264B1E">
        <w:rPr>
          <w:rFonts w:cs="Arial"/>
          <w:sz w:val="20"/>
          <w:lang w:val="de-DE"/>
        </w:rPr>
        <w:t xml:space="preserve"> verpflichten sich gegenseitig, zum Wohle de</w:t>
      </w:r>
      <w:r w:rsidR="0065611E" w:rsidRPr="00264B1E">
        <w:rPr>
          <w:rFonts w:cs="Arial"/>
          <w:sz w:val="20"/>
          <w:lang w:val="de-DE"/>
        </w:rPr>
        <w:t>rs</w:t>
      </w:r>
      <w:r w:rsidRPr="00264B1E">
        <w:rPr>
          <w:rFonts w:cs="Arial"/>
          <w:sz w:val="20"/>
          <w:lang w:val="de-DE"/>
        </w:rPr>
        <w:t>elben zusammenzuarbeiten.</w:t>
      </w:r>
    </w:p>
    <w:p w:rsidR="00DD2B23" w:rsidRPr="00264B1E" w:rsidRDefault="00DD2B23">
      <w:pPr>
        <w:widowControl/>
        <w:numPr>
          <w:ilvl w:val="1"/>
          <w:numId w:val="1"/>
        </w:numPr>
        <w:overflowPunct/>
        <w:spacing w:before="240"/>
        <w:jc w:val="both"/>
        <w:rPr>
          <w:rFonts w:cs="Arial"/>
          <w:sz w:val="20"/>
          <w:lang w:val="de-DE"/>
        </w:rPr>
      </w:pPr>
      <w:r w:rsidRPr="00264B1E">
        <w:rPr>
          <w:rFonts w:cs="Arial"/>
          <w:sz w:val="20"/>
          <w:lang w:val="de-DE"/>
        </w:rPr>
        <w:t>Im Interesse einer möglichst ungestörten Entwicklung de</w:t>
      </w:r>
      <w:r w:rsidR="0065611E" w:rsidRPr="00264B1E">
        <w:rPr>
          <w:rFonts w:cs="Arial"/>
          <w:sz w:val="20"/>
          <w:lang w:val="de-DE"/>
        </w:rPr>
        <w:t>r betreuten Person</w:t>
      </w:r>
      <w:r w:rsidRPr="00264B1E">
        <w:rPr>
          <w:rFonts w:cs="Arial"/>
          <w:sz w:val="20"/>
          <w:lang w:val="de-DE"/>
        </w:rPr>
        <w:t xml:space="preserve"> zeigen sich </w:t>
      </w:r>
      <w:r w:rsidR="0065611E" w:rsidRPr="00264B1E">
        <w:rPr>
          <w:rFonts w:cs="Arial"/>
          <w:sz w:val="20"/>
          <w:lang w:val="de-DE"/>
        </w:rPr>
        <w:t>die Betreuungspersonen</w:t>
      </w:r>
      <w:r w:rsidR="00F939C8" w:rsidRPr="00264B1E">
        <w:rPr>
          <w:rFonts w:cs="Arial"/>
          <w:sz w:val="20"/>
          <w:lang w:val="de-DE"/>
        </w:rPr>
        <w:t>, die betreute Person</w:t>
      </w:r>
      <w:r w:rsidR="0065611E" w:rsidRPr="00264B1E">
        <w:rPr>
          <w:rFonts w:cs="Arial"/>
          <w:sz w:val="20"/>
          <w:lang w:val="de-DE"/>
        </w:rPr>
        <w:t xml:space="preserve"> und die </w:t>
      </w:r>
      <w:r w:rsidRPr="00264B1E">
        <w:rPr>
          <w:rFonts w:cs="Arial"/>
          <w:sz w:val="20"/>
          <w:lang w:val="de-DE"/>
        </w:rPr>
        <w:t>leibliche</w:t>
      </w:r>
      <w:r w:rsidR="0065611E" w:rsidRPr="00264B1E">
        <w:rPr>
          <w:rFonts w:cs="Arial"/>
          <w:sz w:val="20"/>
          <w:lang w:val="de-DE"/>
        </w:rPr>
        <w:t>n</w:t>
      </w:r>
      <w:r w:rsidRPr="00264B1E">
        <w:rPr>
          <w:rFonts w:cs="Arial"/>
          <w:sz w:val="20"/>
          <w:lang w:val="de-DE"/>
        </w:rPr>
        <w:t xml:space="preserve"> Eltern Ferien- und Feiertag</w:t>
      </w:r>
      <w:r w:rsidRPr="00264B1E">
        <w:rPr>
          <w:rFonts w:cs="Arial"/>
          <w:sz w:val="20"/>
          <w:lang w:val="de-DE"/>
        </w:rPr>
        <w:t>s</w:t>
      </w:r>
      <w:r w:rsidRPr="00264B1E">
        <w:rPr>
          <w:rFonts w:cs="Arial"/>
          <w:sz w:val="20"/>
          <w:lang w:val="de-DE"/>
        </w:rPr>
        <w:t>termine sowie andere voraussehbare Verhinderungsgründe rechtzeitig an, sodass die B</w:t>
      </w:r>
      <w:r w:rsidRPr="00264B1E">
        <w:rPr>
          <w:rFonts w:cs="Arial"/>
          <w:sz w:val="20"/>
          <w:lang w:val="de-DE"/>
        </w:rPr>
        <w:t>e</w:t>
      </w:r>
      <w:r w:rsidRPr="00264B1E">
        <w:rPr>
          <w:rFonts w:cs="Arial"/>
          <w:sz w:val="20"/>
          <w:lang w:val="de-DE"/>
        </w:rPr>
        <w:t xml:space="preserve">treuung </w:t>
      </w:r>
      <w:r w:rsidR="0065611E" w:rsidRPr="00264B1E">
        <w:rPr>
          <w:rFonts w:cs="Arial"/>
          <w:sz w:val="20"/>
          <w:lang w:val="de-DE"/>
        </w:rPr>
        <w:t>bzw. der Aufenthalt der betreuten Person w</w:t>
      </w:r>
      <w:r w:rsidRPr="00264B1E">
        <w:rPr>
          <w:rFonts w:cs="Arial"/>
          <w:sz w:val="20"/>
          <w:lang w:val="de-DE"/>
        </w:rPr>
        <w:t>ährend dieser Zeit gesichert werden kann.</w:t>
      </w:r>
    </w:p>
    <w:p w:rsidR="00DD2B23" w:rsidRPr="00264B1E" w:rsidRDefault="0065611E">
      <w:pPr>
        <w:widowControl/>
        <w:numPr>
          <w:ilvl w:val="1"/>
          <w:numId w:val="1"/>
        </w:numPr>
        <w:overflowPunct/>
        <w:spacing w:before="240"/>
        <w:jc w:val="both"/>
        <w:rPr>
          <w:rFonts w:cs="Arial"/>
          <w:sz w:val="20"/>
          <w:lang w:val="de-DE"/>
        </w:rPr>
      </w:pPr>
      <w:r w:rsidRPr="00264B1E">
        <w:rPr>
          <w:rFonts w:cs="Arial"/>
          <w:sz w:val="20"/>
          <w:lang w:val="de-DE"/>
        </w:rPr>
        <w:t xml:space="preserve">Die Betreuungspersonen </w:t>
      </w:r>
      <w:r w:rsidR="00DD2B23" w:rsidRPr="00264B1E">
        <w:rPr>
          <w:rFonts w:cs="Arial"/>
          <w:sz w:val="20"/>
          <w:lang w:val="de-DE"/>
        </w:rPr>
        <w:t xml:space="preserve">und </w:t>
      </w:r>
      <w:r w:rsidRPr="00264B1E">
        <w:rPr>
          <w:rFonts w:cs="Arial"/>
          <w:sz w:val="20"/>
          <w:lang w:val="de-DE"/>
        </w:rPr>
        <w:t xml:space="preserve">die </w:t>
      </w:r>
      <w:r w:rsidR="00DD2B23" w:rsidRPr="00264B1E">
        <w:rPr>
          <w:rFonts w:cs="Arial"/>
          <w:sz w:val="20"/>
          <w:lang w:val="de-DE"/>
        </w:rPr>
        <w:t>leibliche</w:t>
      </w:r>
      <w:r w:rsidRPr="00264B1E">
        <w:rPr>
          <w:rFonts w:cs="Arial"/>
          <w:sz w:val="20"/>
          <w:lang w:val="de-DE"/>
        </w:rPr>
        <w:t>n</w:t>
      </w:r>
      <w:r w:rsidR="00DD2B23" w:rsidRPr="00264B1E">
        <w:rPr>
          <w:rFonts w:cs="Arial"/>
          <w:sz w:val="20"/>
          <w:lang w:val="de-DE"/>
        </w:rPr>
        <w:t xml:space="preserve"> Eltern melden sich gegenseitig Veränderungen wie Wohnungswechsel und sonstige wichtige, das </w:t>
      </w:r>
      <w:r w:rsidR="009A459F" w:rsidRPr="00264B1E">
        <w:rPr>
          <w:rFonts w:cs="Arial"/>
          <w:sz w:val="20"/>
          <w:lang w:val="de-DE"/>
        </w:rPr>
        <w:t>Betreuungs</w:t>
      </w:r>
      <w:r w:rsidR="00DD2B23" w:rsidRPr="00264B1E">
        <w:rPr>
          <w:rFonts w:cs="Arial"/>
          <w:sz w:val="20"/>
          <w:lang w:val="de-DE"/>
        </w:rPr>
        <w:t>verhältnis beeinflussende Änderungen der persönlichen Umstände. Sie teilen dies auch einer allfälligen gesetzlichen Vertretung des Kindes mit.</w:t>
      </w:r>
    </w:p>
    <w:p w:rsidR="00C7082F" w:rsidRPr="00264B1E" w:rsidRDefault="00DD2B23" w:rsidP="00C7082F">
      <w:pPr>
        <w:widowControl/>
        <w:numPr>
          <w:ilvl w:val="1"/>
          <w:numId w:val="1"/>
        </w:numPr>
        <w:overflowPunct/>
        <w:spacing w:before="240"/>
        <w:jc w:val="both"/>
        <w:rPr>
          <w:rFonts w:cs="Arial"/>
          <w:sz w:val="20"/>
          <w:lang w:val="de-DE"/>
        </w:rPr>
      </w:pPr>
      <w:r w:rsidRPr="00264B1E">
        <w:rPr>
          <w:rFonts w:cs="Arial"/>
          <w:sz w:val="20"/>
          <w:lang w:val="de-DE"/>
        </w:rPr>
        <w:t>Für die Besuchskontakte (Wochenenden, Ferien, Feiertage) gilt folgende Regelung:</w:t>
      </w:r>
    </w:p>
    <w:p w:rsidR="00DD2B23" w:rsidRPr="00264B1E" w:rsidRDefault="00DD2B23" w:rsidP="00C7082F">
      <w:pPr>
        <w:widowControl/>
        <w:overflowPunct/>
        <w:spacing w:before="240"/>
        <w:ind w:left="907"/>
        <w:jc w:val="both"/>
        <w:rPr>
          <w:rFonts w:cs="Arial"/>
          <w:strike/>
          <w:sz w:val="20"/>
          <w:lang w:val="de-DE"/>
        </w:rPr>
      </w:pPr>
      <w:r w:rsidRPr="00264B1E">
        <w:rPr>
          <w:rFonts w:cs="Arial"/>
          <w:bCs/>
          <w:iCs/>
          <w:sz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4B1E">
        <w:rPr>
          <w:rFonts w:cs="Arial"/>
          <w:bCs/>
          <w:iCs/>
          <w:sz w:val="20"/>
          <w:lang w:val="de-DE"/>
        </w:rPr>
        <w:instrText xml:space="preserve"> FORMTEXT </w:instrText>
      </w:r>
      <w:r w:rsidRPr="00264B1E">
        <w:rPr>
          <w:rFonts w:cs="Arial"/>
          <w:bCs/>
          <w:iCs/>
          <w:sz w:val="20"/>
          <w:lang w:val="de-DE"/>
        </w:rPr>
      </w:r>
      <w:r w:rsidRPr="00264B1E">
        <w:rPr>
          <w:rFonts w:cs="Arial"/>
          <w:bCs/>
          <w:iCs/>
          <w:sz w:val="20"/>
          <w:lang w:val="de-DE"/>
        </w:rPr>
        <w:fldChar w:fldCharType="separate"/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Pr="00264B1E">
        <w:rPr>
          <w:rFonts w:cs="Arial"/>
          <w:bCs/>
          <w:iCs/>
          <w:sz w:val="20"/>
          <w:lang w:val="de-DE"/>
        </w:rPr>
        <w:fldChar w:fldCharType="end"/>
      </w:r>
    </w:p>
    <w:p w:rsidR="00DD2B23" w:rsidRPr="00264B1E" w:rsidRDefault="00DD2B23">
      <w:pPr>
        <w:widowControl/>
        <w:numPr>
          <w:ilvl w:val="1"/>
          <w:numId w:val="1"/>
        </w:numPr>
        <w:overflowPunct/>
        <w:spacing w:before="240"/>
        <w:jc w:val="both"/>
        <w:rPr>
          <w:rFonts w:cs="Arial"/>
          <w:sz w:val="20"/>
          <w:lang w:val="de-DE"/>
        </w:rPr>
      </w:pPr>
      <w:r w:rsidRPr="00264B1E">
        <w:rPr>
          <w:rFonts w:cs="Arial"/>
          <w:sz w:val="20"/>
          <w:lang w:val="de-DE"/>
        </w:rPr>
        <w:lastRenderedPageBreak/>
        <w:t xml:space="preserve">Bei </w:t>
      </w:r>
      <w:r w:rsidR="0065611E" w:rsidRPr="00264B1E">
        <w:rPr>
          <w:rFonts w:cs="Arial"/>
          <w:sz w:val="20"/>
          <w:lang w:val="de-DE"/>
        </w:rPr>
        <w:t>Wochenend- und Ferienbetreuung</w:t>
      </w:r>
      <w:r w:rsidR="00E94580" w:rsidRPr="00264B1E">
        <w:rPr>
          <w:rFonts w:cs="Arial"/>
          <w:sz w:val="20"/>
          <w:lang w:val="de-DE"/>
        </w:rPr>
        <w:t xml:space="preserve"> </w:t>
      </w:r>
      <w:r w:rsidRPr="00264B1E">
        <w:rPr>
          <w:rFonts w:cs="Arial"/>
          <w:sz w:val="20"/>
          <w:lang w:val="de-DE"/>
        </w:rPr>
        <w:t>sind folgende Zeiten einzuhalten:</w:t>
      </w:r>
    </w:p>
    <w:p w:rsidR="00C7082F" w:rsidRPr="00264B1E" w:rsidRDefault="00DD2B23" w:rsidP="00C7082F">
      <w:pPr>
        <w:widowControl/>
        <w:overflowPunct/>
        <w:spacing w:before="240"/>
        <w:ind w:left="907"/>
        <w:jc w:val="both"/>
        <w:rPr>
          <w:rFonts w:cs="Arial"/>
          <w:sz w:val="20"/>
          <w:lang w:val="de-DE"/>
        </w:rPr>
      </w:pPr>
      <w:r w:rsidRPr="00264B1E">
        <w:rPr>
          <w:rFonts w:cs="Arial"/>
          <w:bCs/>
          <w:iCs/>
          <w:sz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4B1E">
        <w:rPr>
          <w:rFonts w:cs="Arial"/>
          <w:bCs/>
          <w:iCs/>
          <w:sz w:val="20"/>
          <w:lang w:val="de-DE"/>
        </w:rPr>
        <w:instrText xml:space="preserve"> FORMTEXT </w:instrText>
      </w:r>
      <w:r w:rsidRPr="00264B1E">
        <w:rPr>
          <w:rFonts w:cs="Arial"/>
          <w:bCs/>
          <w:iCs/>
          <w:sz w:val="20"/>
          <w:lang w:val="de-DE"/>
        </w:rPr>
      </w:r>
      <w:r w:rsidRPr="00264B1E">
        <w:rPr>
          <w:rFonts w:cs="Arial"/>
          <w:bCs/>
          <w:iCs/>
          <w:sz w:val="20"/>
          <w:lang w:val="de-DE"/>
        </w:rPr>
        <w:fldChar w:fldCharType="separate"/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Pr="00264B1E">
        <w:rPr>
          <w:rFonts w:cs="Arial"/>
          <w:bCs/>
          <w:iCs/>
          <w:sz w:val="20"/>
          <w:lang w:val="de-DE"/>
        </w:rPr>
        <w:fldChar w:fldCharType="end"/>
      </w:r>
    </w:p>
    <w:p w:rsidR="00DD2B23" w:rsidRPr="00264B1E" w:rsidRDefault="00925F66">
      <w:pPr>
        <w:widowControl/>
        <w:numPr>
          <w:ilvl w:val="0"/>
          <w:numId w:val="1"/>
        </w:numPr>
        <w:overflowPunct/>
        <w:spacing w:before="240"/>
        <w:jc w:val="both"/>
        <w:rPr>
          <w:rFonts w:cs="Arial"/>
          <w:b/>
          <w:bCs/>
          <w:sz w:val="20"/>
          <w:lang w:val="de-DE"/>
        </w:rPr>
      </w:pPr>
      <w:r w:rsidRPr="00264B1E">
        <w:rPr>
          <w:rFonts w:cs="Arial"/>
          <w:b/>
          <w:bCs/>
          <w:sz w:val="20"/>
          <w:lang w:val="de-DE"/>
        </w:rPr>
        <w:t>Kostenregelung</w:t>
      </w:r>
    </w:p>
    <w:p w:rsidR="00C7082F" w:rsidRPr="00264B1E" w:rsidRDefault="00397EFD" w:rsidP="00BF73BF">
      <w:pPr>
        <w:widowControl/>
        <w:numPr>
          <w:ilvl w:val="1"/>
          <w:numId w:val="1"/>
        </w:numPr>
        <w:overflowPunct/>
        <w:spacing w:before="240"/>
        <w:jc w:val="both"/>
        <w:rPr>
          <w:rFonts w:cs="Arial"/>
          <w:sz w:val="20"/>
          <w:lang w:val="de-DE"/>
        </w:rPr>
      </w:pPr>
      <w:r w:rsidRPr="00264B1E">
        <w:rPr>
          <w:rFonts w:cs="Arial"/>
          <w:sz w:val="20"/>
          <w:lang w:val="de-DE"/>
        </w:rPr>
        <w:tab/>
      </w:r>
      <w:r w:rsidR="00925F66" w:rsidRPr="00264B1E">
        <w:rPr>
          <w:rFonts w:cs="Arial"/>
          <w:sz w:val="20"/>
          <w:lang w:val="de-DE"/>
        </w:rPr>
        <w:t xml:space="preserve">Die </w:t>
      </w:r>
      <w:r w:rsidR="00DD2B23" w:rsidRPr="00264B1E">
        <w:rPr>
          <w:rFonts w:cs="Arial"/>
          <w:sz w:val="20"/>
          <w:lang w:val="de-DE"/>
        </w:rPr>
        <w:t xml:space="preserve">monatliche </w:t>
      </w:r>
      <w:r w:rsidR="00925F66" w:rsidRPr="00264B1E">
        <w:rPr>
          <w:rFonts w:cs="Arial"/>
          <w:sz w:val="20"/>
          <w:lang w:val="de-DE"/>
        </w:rPr>
        <w:t xml:space="preserve">Entschädigung </w:t>
      </w:r>
      <w:r w:rsidR="00DD2B23" w:rsidRPr="00264B1E">
        <w:rPr>
          <w:rFonts w:cs="Arial"/>
          <w:sz w:val="20"/>
          <w:lang w:val="de-DE"/>
        </w:rPr>
        <w:t xml:space="preserve">beträgt </w:t>
      </w:r>
      <w:r w:rsidR="003024F8" w:rsidRPr="00264B1E">
        <w:rPr>
          <w:rFonts w:cs="Arial"/>
          <w:sz w:val="20"/>
          <w:lang w:val="de-DE"/>
        </w:rPr>
        <w:t xml:space="preserve">brutto </w:t>
      </w:r>
      <w:r w:rsidR="00DD2B23" w:rsidRPr="00264B1E">
        <w:rPr>
          <w:rFonts w:cs="Arial"/>
          <w:sz w:val="20"/>
          <w:lang w:val="de-DE"/>
        </w:rPr>
        <w:t xml:space="preserve">Fr. </w:t>
      </w:r>
      <w:r w:rsidR="00DD2B23" w:rsidRPr="00264B1E">
        <w:rPr>
          <w:rFonts w:cs="Arial"/>
          <w:sz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2B23" w:rsidRPr="00264B1E">
        <w:rPr>
          <w:rFonts w:cs="Arial"/>
          <w:sz w:val="20"/>
          <w:lang w:val="de-DE"/>
        </w:rPr>
        <w:instrText xml:space="preserve"> FORMTEXT </w:instrText>
      </w:r>
      <w:r w:rsidR="00DD2B23" w:rsidRPr="00264B1E">
        <w:rPr>
          <w:rFonts w:cs="Arial"/>
          <w:sz w:val="20"/>
          <w:lang w:val="de-DE"/>
        </w:rPr>
      </w:r>
      <w:r w:rsidR="00DD2B23" w:rsidRPr="00264B1E">
        <w:rPr>
          <w:rFonts w:cs="Arial"/>
          <w:sz w:val="20"/>
          <w:lang w:val="de-DE"/>
        </w:rPr>
        <w:fldChar w:fldCharType="separate"/>
      </w:r>
      <w:r w:rsidR="003F07CC">
        <w:rPr>
          <w:rFonts w:cs="Arial"/>
          <w:noProof/>
          <w:sz w:val="20"/>
          <w:lang w:val="de-DE"/>
        </w:rPr>
        <w:t> </w:t>
      </w:r>
      <w:r w:rsidR="003F07CC">
        <w:rPr>
          <w:rFonts w:cs="Arial"/>
          <w:noProof/>
          <w:sz w:val="20"/>
          <w:lang w:val="de-DE"/>
        </w:rPr>
        <w:t> </w:t>
      </w:r>
      <w:r w:rsidR="003F07CC">
        <w:rPr>
          <w:rFonts w:cs="Arial"/>
          <w:noProof/>
          <w:sz w:val="20"/>
          <w:lang w:val="de-DE"/>
        </w:rPr>
        <w:t> </w:t>
      </w:r>
      <w:r w:rsidR="003F07CC">
        <w:rPr>
          <w:rFonts w:cs="Arial"/>
          <w:noProof/>
          <w:sz w:val="20"/>
          <w:lang w:val="de-DE"/>
        </w:rPr>
        <w:t> </w:t>
      </w:r>
      <w:r w:rsidR="003F07CC">
        <w:rPr>
          <w:rFonts w:cs="Arial"/>
          <w:noProof/>
          <w:sz w:val="20"/>
          <w:lang w:val="de-DE"/>
        </w:rPr>
        <w:t> </w:t>
      </w:r>
      <w:r w:rsidR="00DD2B23" w:rsidRPr="00264B1E">
        <w:rPr>
          <w:rFonts w:cs="Arial"/>
          <w:sz w:val="20"/>
          <w:lang w:val="de-DE"/>
        </w:rPr>
        <w:fldChar w:fldCharType="end"/>
      </w:r>
      <w:r w:rsidR="00DD2B23" w:rsidRPr="00264B1E">
        <w:rPr>
          <w:rFonts w:cs="Arial"/>
          <w:sz w:val="20"/>
          <w:lang w:val="de-DE"/>
        </w:rPr>
        <w:t xml:space="preserve"> und beinhaltet:</w:t>
      </w:r>
    </w:p>
    <w:p w:rsidR="00397EFD" w:rsidRPr="00264B1E" w:rsidRDefault="00397EFD" w:rsidP="00397EFD">
      <w:pPr>
        <w:widowControl/>
        <w:tabs>
          <w:tab w:val="left" w:pos="902"/>
        </w:tabs>
        <w:overflowPunct/>
        <w:ind w:left="1418" w:hanging="1418"/>
        <w:jc w:val="both"/>
        <w:rPr>
          <w:rFonts w:cs="Arial"/>
          <w:sz w:val="20"/>
          <w:lang w:val="de-DE"/>
        </w:rPr>
      </w:pPr>
    </w:p>
    <w:p w:rsidR="003024F8" w:rsidRPr="00264B1E" w:rsidRDefault="003024F8" w:rsidP="00397EFD">
      <w:pPr>
        <w:widowControl/>
        <w:overflowPunct/>
        <w:ind w:left="907" w:firstLine="511"/>
        <w:jc w:val="both"/>
        <w:rPr>
          <w:rFonts w:cs="Arial"/>
          <w:bCs/>
          <w:iCs/>
          <w:sz w:val="20"/>
          <w:lang w:val="de-DE"/>
        </w:rPr>
      </w:pPr>
      <w:r w:rsidRPr="00264B1E">
        <w:rPr>
          <w:rFonts w:cs="Arial"/>
          <w:sz w:val="20"/>
          <w:lang w:val="de-DE"/>
        </w:rPr>
        <w:t xml:space="preserve">Fr. </w:t>
      </w:r>
      <w:r w:rsidRPr="00264B1E">
        <w:rPr>
          <w:rFonts w:cs="Arial"/>
          <w:bCs/>
          <w:iCs/>
          <w:sz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4B1E">
        <w:rPr>
          <w:rFonts w:cs="Arial"/>
          <w:bCs/>
          <w:iCs/>
          <w:sz w:val="20"/>
          <w:lang w:val="de-DE"/>
        </w:rPr>
        <w:instrText xml:space="preserve"> FORMTEXT </w:instrText>
      </w:r>
      <w:r w:rsidRPr="00264B1E">
        <w:rPr>
          <w:rFonts w:cs="Arial"/>
          <w:bCs/>
          <w:iCs/>
          <w:sz w:val="20"/>
          <w:lang w:val="de-DE"/>
        </w:rPr>
      </w:r>
      <w:r w:rsidRPr="00264B1E">
        <w:rPr>
          <w:rFonts w:cs="Arial"/>
          <w:bCs/>
          <w:iCs/>
          <w:sz w:val="20"/>
          <w:lang w:val="de-DE"/>
        </w:rPr>
        <w:fldChar w:fldCharType="separate"/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Pr="00264B1E">
        <w:rPr>
          <w:rFonts w:cs="Arial"/>
          <w:bCs/>
          <w:iCs/>
          <w:sz w:val="20"/>
          <w:lang w:val="de-DE"/>
        </w:rPr>
        <w:fldChar w:fldCharType="end"/>
      </w:r>
      <w:r w:rsidRPr="00264B1E">
        <w:rPr>
          <w:rFonts w:cs="Arial"/>
          <w:bCs/>
          <w:iCs/>
          <w:sz w:val="20"/>
          <w:lang w:val="de-DE"/>
        </w:rPr>
        <w:t xml:space="preserve"> für Betreuung (abzgl. aktueller Sozialversicherungsbeiträge)</w:t>
      </w:r>
    </w:p>
    <w:p w:rsidR="003024F8" w:rsidRPr="00264B1E" w:rsidRDefault="003024F8" w:rsidP="00397EFD">
      <w:pPr>
        <w:widowControl/>
        <w:overflowPunct/>
        <w:ind w:left="907" w:firstLine="511"/>
        <w:jc w:val="both"/>
        <w:rPr>
          <w:rFonts w:cs="Arial"/>
          <w:bCs/>
          <w:iCs/>
          <w:sz w:val="20"/>
          <w:lang w:val="de-DE"/>
        </w:rPr>
      </w:pPr>
      <w:r w:rsidRPr="00264B1E">
        <w:rPr>
          <w:rFonts w:cs="Arial"/>
          <w:bCs/>
          <w:iCs/>
          <w:sz w:val="20"/>
          <w:lang w:val="de-DE"/>
        </w:rPr>
        <w:t xml:space="preserve">Fr. </w:t>
      </w:r>
      <w:r w:rsidRPr="00264B1E">
        <w:rPr>
          <w:rFonts w:cs="Arial"/>
          <w:bCs/>
          <w:iCs/>
          <w:sz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4B1E">
        <w:rPr>
          <w:rFonts w:cs="Arial"/>
          <w:bCs/>
          <w:iCs/>
          <w:sz w:val="20"/>
          <w:lang w:val="de-DE"/>
        </w:rPr>
        <w:instrText xml:space="preserve"> FORMTEXT </w:instrText>
      </w:r>
      <w:r w:rsidRPr="00264B1E">
        <w:rPr>
          <w:rFonts w:cs="Arial"/>
          <w:bCs/>
          <w:iCs/>
          <w:sz w:val="20"/>
          <w:lang w:val="de-DE"/>
        </w:rPr>
      </w:r>
      <w:r w:rsidRPr="00264B1E">
        <w:rPr>
          <w:rFonts w:cs="Arial"/>
          <w:bCs/>
          <w:iCs/>
          <w:sz w:val="20"/>
          <w:lang w:val="de-DE"/>
        </w:rPr>
        <w:fldChar w:fldCharType="separate"/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Pr="00264B1E">
        <w:rPr>
          <w:rFonts w:cs="Arial"/>
          <w:bCs/>
          <w:iCs/>
          <w:sz w:val="20"/>
          <w:lang w:val="de-DE"/>
        </w:rPr>
        <w:fldChar w:fldCharType="end"/>
      </w:r>
      <w:r w:rsidRPr="00264B1E">
        <w:rPr>
          <w:rFonts w:cs="Arial"/>
          <w:bCs/>
          <w:iCs/>
          <w:sz w:val="20"/>
          <w:lang w:val="de-DE"/>
        </w:rPr>
        <w:t xml:space="preserve"> für Ernährung</w:t>
      </w:r>
    </w:p>
    <w:p w:rsidR="003024F8" w:rsidRPr="00264B1E" w:rsidRDefault="003024F8" w:rsidP="00397EFD">
      <w:pPr>
        <w:widowControl/>
        <w:overflowPunct/>
        <w:ind w:left="907" w:firstLine="511"/>
        <w:jc w:val="both"/>
        <w:rPr>
          <w:rFonts w:cs="Arial"/>
          <w:bCs/>
          <w:iCs/>
          <w:sz w:val="20"/>
          <w:lang w:val="de-DE"/>
        </w:rPr>
      </w:pPr>
      <w:r w:rsidRPr="00264B1E">
        <w:rPr>
          <w:rFonts w:cs="Arial"/>
          <w:bCs/>
          <w:iCs/>
          <w:sz w:val="20"/>
          <w:lang w:val="de-DE"/>
        </w:rPr>
        <w:t xml:space="preserve">Fr. </w:t>
      </w:r>
      <w:r w:rsidRPr="00264B1E">
        <w:rPr>
          <w:rFonts w:cs="Arial"/>
          <w:bCs/>
          <w:iCs/>
          <w:sz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4B1E">
        <w:rPr>
          <w:rFonts w:cs="Arial"/>
          <w:bCs/>
          <w:iCs/>
          <w:sz w:val="20"/>
          <w:lang w:val="de-DE"/>
        </w:rPr>
        <w:instrText xml:space="preserve"> FORMTEXT </w:instrText>
      </w:r>
      <w:r w:rsidRPr="00264B1E">
        <w:rPr>
          <w:rFonts w:cs="Arial"/>
          <w:bCs/>
          <w:iCs/>
          <w:sz w:val="20"/>
          <w:lang w:val="de-DE"/>
        </w:rPr>
      </w:r>
      <w:r w:rsidRPr="00264B1E">
        <w:rPr>
          <w:rFonts w:cs="Arial"/>
          <w:bCs/>
          <w:iCs/>
          <w:sz w:val="20"/>
          <w:lang w:val="de-DE"/>
        </w:rPr>
        <w:fldChar w:fldCharType="separate"/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Pr="00264B1E">
        <w:rPr>
          <w:rFonts w:cs="Arial"/>
          <w:bCs/>
          <w:iCs/>
          <w:sz w:val="20"/>
          <w:lang w:val="de-DE"/>
        </w:rPr>
        <w:fldChar w:fldCharType="end"/>
      </w:r>
      <w:r w:rsidRPr="00264B1E">
        <w:rPr>
          <w:rFonts w:cs="Arial"/>
          <w:bCs/>
          <w:iCs/>
          <w:sz w:val="20"/>
          <w:lang w:val="de-DE"/>
        </w:rPr>
        <w:t xml:space="preserve"> für </w:t>
      </w:r>
      <w:r w:rsidR="00B1554A" w:rsidRPr="00264B1E">
        <w:rPr>
          <w:rFonts w:cs="Arial"/>
          <w:bCs/>
          <w:iCs/>
          <w:sz w:val="20"/>
          <w:lang w:val="de-DE"/>
        </w:rPr>
        <w:t>Wohnen und E</w:t>
      </w:r>
      <w:r w:rsidRPr="00264B1E">
        <w:rPr>
          <w:rFonts w:cs="Arial"/>
          <w:bCs/>
          <w:iCs/>
          <w:sz w:val="20"/>
          <w:lang w:val="de-DE"/>
        </w:rPr>
        <w:t>nergie</w:t>
      </w:r>
    </w:p>
    <w:p w:rsidR="003024F8" w:rsidRPr="00264B1E" w:rsidRDefault="003024F8" w:rsidP="00397EFD">
      <w:pPr>
        <w:widowControl/>
        <w:overflowPunct/>
        <w:ind w:left="907" w:firstLine="511"/>
        <w:jc w:val="both"/>
        <w:rPr>
          <w:rFonts w:cs="Arial"/>
          <w:bCs/>
          <w:iCs/>
          <w:sz w:val="20"/>
          <w:lang w:val="de-DE"/>
        </w:rPr>
      </w:pPr>
      <w:r w:rsidRPr="00264B1E">
        <w:rPr>
          <w:rFonts w:cs="Arial"/>
          <w:bCs/>
          <w:iCs/>
          <w:sz w:val="20"/>
          <w:lang w:val="de-DE"/>
        </w:rPr>
        <w:t xml:space="preserve">Fr. </w:t>
      </w:r>
      <w:r w:rsidRPr="00264B1E">
        <w:rPr>
          <w:rFonts w:cs="Arial"/>
          <w:bCs/>
          <w:iCs/>
          <w:sz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4B1E">
        <w:rPr>
          <w:rFonts w:cs="Arial"/>
          <w:bCs/>
          <w:iCs/>
          <w:sz w:val="20"/>
          <w:lang w:val="de-DE"/>
        </w:rPr>
        <w:instrText xml:space="preserve"> FORMTEXT </w:instrText>
      </w:r>
      <w:r w:rsidRPr="00264B1E">
        <w:rPr>
          <w:rFonts w:cs="Arial"/>
          <w:bCs/>
          <w:iCs/>
          <w:sz w:val="20"/>
          <w:lang w:val="de-DE"/>
        </w:rPr>
      </w:r>
      <w:r w:rsidRPr="00264B1E">
        <w:rPr>
          <w:rFonts w:cs="Arial"/>
          <w:bCs/>
          <w:iCs/>
          <w:sz w:val="20"/>
          <w:lang w:val="de-DE"/>
        </w:rPr>
        <w:fldChar w:fldCharType="separate"/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Pr="00264B1E">
        <w:rPr>
          <w:rFonts w:cs="Arial"/>
          <w:bCs/>
          <w:iCs/>
          <w:sz w:val="20"/>
          <w:lang w:val="de-DE"/>
        </w:rPr>
        <w:fldChar w:fldCharType="end"/>
      </w:r>
      <w:r w:rsidRPr="00264B1E">
        <w:rPr>
          <w:rFonts w:cs="Arial"/>
          <w:bCs/>
          <w:iCs/>
          <w:sz w:val="20"/>
          <w:lang w:val="de-DE"/>
        </w:rPr>
        <w:t xml:space="preserve"> für Einrichtung und laufende Haushaltskosten</w:t>
      </w:r>
    </w:p>
    <w:p w:rsidR="00DD2B23" w:rsidRPr="00264B1E" w:rsidRDefault="003024F8" w:rsidP="00397EFD">
      <w:pPr>
        <w:widowControl/>
        <w:overflowPunct/>
        <w:ind w:left="907" w:firstLine="511"/>
        <w:jc w:val="both"/>
        <w:rPr>
          <w:rFonts w:cs="Arial"/>
          <w:bCs/>
          <w:iCs/>
          <w:sz w:val="20"/>
          <w:lang w:val="de-DE"/>
        </w:rPr>
      </w:pPr>
      <w:r w:rsidRPr="00264B1E">
        <w:rPr>
          <w:rFonts w:cs="Arial"/>
          <w:bCs/>
          <w:iCs/>
          <w:sz w:val="20"/>
          <w:lang w:val="de-DE"/>
        </w:rPr>
        <w:t xml:space="preserve">Fr. </w:t>
      </w:r>
      <w:r w:rsidRPr="00264B1E">
        <w:rPr>
          <w:rFonts w:cs="Arial"/>
          <w:bCs/>
          <w:iCs/>
          <w:sz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4B1E">
        <w:rPr>
          <w:rFonts w:cs="Arial"/>
          <w:bCs/>
          <w:iCs/>
          <w:sz w:val="20"/>
          <w:lang w:val="de-DE"/>
        </w:rPr>
        <w:instrText xml:space="preserve"> FORMTEXT </w:instrText>
      </w:r>
      <w:r w:rsidRPr="00264B1E">
        <w:rPr>
          <w:rFonts w:cs="Arial"/>
          <w:bCs/>
          <w:iCs/>
          <w:sz w:val="20"/>
          <w:lang w:val="de-DE"/>
        </w:rPr>
      </w:r>
      <w:r w:rsidRPr="00264B1E">
        <w:rPr>
          <w:rFonts w:cs="Arial"/>
          <w:bCs/>
          <w:iCs/>
          <w:sz w:val="20"/>
          <w:lang w:val="de-DE"/>
        </w:rPr>
        <w:fldChar w:fldCharType="separate"/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Pr="00264B1E">
        <w:rPr>
          <w:rFonts w:cs="Arial"/>
          <w:bCs/>
          <w:iCs/>
          <w:sz w:val="20"/>
          <w:lang w:val="de-DE"/>
        </w:rPr>
        <w:fldChar w:fldCharType="end"/>
      </w:r>
      <w:r w:rsidRPr="00264B1E">
        <w:rPr>
          <w:rFonts w:cs="Arial"/>
          <w:bCs/>
          <w:iCs/>
          <w:sz w:val="20"/>
          <w:lang w:val="de-DE"/>
        </w:rPr>
        <w:t xml:space="preserve"> für übliche Nebenkosten</w:t>
      </w:r>
    </w:p>
    <w:p w:rsidR="00397EFD" w:rsidRPr="00264B1E" w:rsidRDefault="00397EFD" w:rsidP="00397EFD">
      <w:pPr>
        <w:widowControl/>
        <w:overflowPunct/>
        <w:ind w:left="907" w:firstLine="511"/>
        <w:jc w:val="both"/>
        <w:rPr>
          <w:rFonts w:cs="Arial"/>
          <w:sz w:val="20"/>
          <w:lang w:val="de-DE"/>
        </w:rPr>
      </w:pPr>
    </w:p>
    <w:p w:rsidR="00DD2B23" w:rsidRPr="00264B1E" w:rsidRDefault="003024F8" w:rsidP="00397EFD">
      <w:pPr>
        <w:widowControl/>
        <w:overflowPunct/>
        <w:ind w:left="1418"/>
        <w:jc w:val="both"/>
        <w:rPr>
          <w:rFonts w:cs="Arial"/>
          <w:sz w:val="20"/>
          <w:lang w:val="de-DE"/>
        </w:rPr>
      </w:pPr>
      <w:r w:rsidRPr="00264B1E">
        <w:rPr>
          <w:rFonts w:cs="Arial"/>
          <w:sz w:val="20"/>
          <w:lang w:val="de-DE"/>
        </w:rPr>
        <w:t>Ä</w:t>
      </w:r>
      <w:r w:rsidR="00DD2B23" w:rsidRPr="00264B1E">
        <w:rPr>
          <w:rFonts w:cs="Arial"/>
          <w:sz w:val="20"/>
          <w:lang w:val="de-DE"/>
        </w:rPr>
        <w:t>ndert sich der Umfang des Betreuungsangebots</w:t>
      </w:r>
      <w:r w:rsidR="00847AFB" w:rsidRPr="00264B1E">
        <w:rPr>
          <w:rFonts w:cs="Arial"/>
          <w:sz w:val="20"/>
          <w:lang w:val="de-DE"/>
        </w:rPr>
        <w:t xml:space="preserve"> bzw. des Betreuungsaufwandes</w:t>
      </w:r>
      <w:r w:rsidR="00DD2B23" w:rsidRPr="00264B1E">
        <w:rPr>
          <w:rFonts w:cs="Arial"/>
          <w:sz w:val="20"/>
          <w:lang w:val="de-DE"/>
        </w:rPr>
        <w:t xml:space="preserve"> der </w:t>
      </w:r>
      <w:r w:rsidR="00BF73BF" w:rsidRPr="00264B1E">
        <w:rPr>
          <w:rFonts w:cs="Arial"/>
          <w:sz w:val="20"/>
          <w:lang w:val="de-DE"/>
        </w:rPr>
        <w:t>Betreuungspersonen</w:t>
      </w:r>
      <w:r w:rsidR="00DD2B23" w:rsidRPr="00264B1E">
        <w:rPr>
          <w:rFonts w:cs="Arial"/>
          <w:sz w:val="20"/>
          <w:lang w:val="de-DE"/>
        </w:rPr>
        <w:t>, wird die Höhe de</w:t>
      </w:r>
      <w:r w:rsidR="00925F66" w:rsidRPr="00264B1E">
        <w:rPr>
          <w:rFonts w:cs="Arial"/>
          <w:sz w:val="20"/>
          <w:lang w:val="de-DE"/>
        </w:rPr>
        <w:t>r finanziellen Entschädigung</w:t>
      </w:r>
      <w:r w:rsidR="00DD2B23" w:rsidRPr="00264B1E">
        <w:rPr>
          <w:rFonts w:cs="Arial"/>
          <w:sz w:val="20"/>
          <w:lang w:val="de-DE"/>
        </w:rPr>
        <w:t xml:space="preserve"> </w:t>
      </w:r>
      <w:r w:rsidR="00446504" w:rsidRPr="00264B1E">
        <w:rPr>
          <w:rFonts w:cs="Arial"/>
          <w:sz w:val="20"/>
          <w:lang w:val="de-DE"/>
        </w:rPr>
        <w:t xml:space="preserve">auf Antrag einer Vertragspartei </w:t>
      </w:r>
      <w:r w:rsidR="00E94580" w:rsidRPr="00264B1E">
        <w:rPr>
          <w:rFonts w:cs="Arial"/>
          <w:sz w:val="20"/>
          <w:lang w:val="de-DE"/>
        </w:rPr>
        <w:t>neu vereinbart.</w:t>
      </w:r>
    </w:p>
    <w:p w:rsidR="00C7082F" w:rsidRPr="00264B1E" w:rsidRDefault="00DD2B23" w:rsidP="00C7082F">
      <w:pPr>
        <w:widowControl/>
        <w:numPr>
          <w:ilvl w:val="1"/>
          <w:numId w:val="1"/>
        </w:numPr>
        <w:overflowPunct/>
        <w:spacing w:before="240"/>
        <w:jc w:val="both"/>
        <w:rPr>
          <w:rFonts w:cs="Arial"/>
          <w:sz w:val="20"/>
          <w:lang w:val="de-DE"/>
        </w:rPr>
      </w:pPr>
      <w:r w:rsidRPr="00264B1E">
        <w:rPr>
          <w:rFonts w:cs="Arial"/>
          <w:sz w:val="20"/>
          <w:lang w:val="de-DE"/>
        </w:rPr>
        <w:t xml:space="preserve">Hinsichtlich </w:t>
      </w:r>
      <w:r w:rsidR="00264B1E" w:rsidRPr="00264B1E">
        <w:rPr>
          <w:rFonts w:cs="Arial"/>
          <w:sz w:val="20"/>
          <w:lang w:val="de-DE"/>
        </w:rPr>
        <w:t xml:space="preserve">der </w:t>
      </w:r>
      <w:r w:rsidR="00F939C8" w:rsidRPr="00264B1E">
        <w:rPr>
          <w:rFonts w:cs="Arial"/>
          <w:sz w:val="20"/>
          <w:lang w:val="de-DE"/>
        </w:rPr>
        <w:t xml:space="preserve">monatlichen Entschädigung und </w:t>
      </w:r>
      <w:r w:rsidRPr="00264B1E">
        <w:rPr>
          <w:rFonts w:cs="Arial"/>
          <w:sz w:val="20"/>
          <w:lang w:val="de-DE"/>
        </w:rPr>
        <w:t>der Bekleidung</w:t>
      </w:r>
      <w:r w:rsidR="00604685" w:rsidRPr="00264B1E">
        <w:rPr>
          <w:rFonts w:cs="Arial"/>
          <w:sz w:val="20"/>
          <w:lang w:val="de-DE"/>
        </w:rPr>
        <w:t>skosten</w:t>
      </w:r>
      <w:r w:rsidRPr="00264B1E">
        <w:rPr>
          <w:rFonts w:cs="Arial"/>
          <w:sz w:val="20"/>
          <w:lang w:val="de-DE"/>
        </w:rPr>
        <w:t xml:space="preserve"> de</w:t>
      </w:r>
      <w:r w:rsidR="00BF73BF" w:rsidRPr="00264B1E">
        <w:rPr>
          <w:rFonts w:cs="Arial"/>
          <w:sz w:val="20"/>
          <w:lang w:val="de-DE"/>
        </w:rPr>
        <w:t>r betreuten Pe</w:t>
      </w:r>
      <w:r w:rsidR="00BF73BF" w:rsidRPr="00264B1E">
        <w:rPr>
          <w:rFonts w:cs="Arial"/>
          <w:sz w:val="20"/>
          <w:lang w:val="de-DE"/>
        </w:rPr>
        <w:t>r</w:t>
      </w:r>
      <w:r w:rsidR="00BF73BF" w:rsidRPr="00264B1E">
        <w:rPr>
          <w:rFonts w:cs="Arial"/>
          <w:sz w:val="20"/>
          <w:lang w:val="de-DE"/>
        </w:rPr>
        <w:t>son</w:t>
      </w:r>
      <w:r w:rsidRPr="00264B1E">
        <w:rPr>
          <w:rFonts w:cs="Arial"/>
          <w:sz w:val="20"/>
          <w:lang w:val="de-DE"/>
        </w:rPr>
        <w:t xml:space="preserve"> besteht folgende Regelung:</w:t>
      </w:r>
    </w:p>
    <w:p w:rsidR="00DD2B23" w:rsidRPr="00264B1E" w:rsidRDefault="00DD2B23" w:rsidP="00C7082F">
      <w:pPr>
        <w:widowControl/>
        <w:overflowPunct/>
        <w:spacing w:before="240"/>
        <w:ind w:left="907"/>
        <w:jc w:val="both"/>
        <w:rPr>
          <w:rFonts w:cs="Arial"/>
          <w:sz w:val="20"/>
          <w:lang w:val="de-DE"/>
        </w:rPr>
      </w:pPr>
      <w:r w:rsidRPr="00264B1E">
        <w:rPr>
          <w:rFonts w:cs="Arial"/>
          <w:bCs/>
          <w:iCs/>
          <w:sz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4B1E">
        <w:rPr>
          <w:rFonts w:cs="Arial"/>
          <w:bCs/>
          <w:iCs/>
          <w:sz w:val="20"/>
          <w:lang w:val="de-DE"/>
        </w:rPr>
        <w:instrText xml:space="preserve"> FORMTEXT </w:instrText>
      </w:r>
      <w:r w:rsidRPr="00264B1E">
        <w:rPr>
          <w:rFonts w:cs="Arial"/>
          <w:bCs/>
          <w:iCs/>
          <w:sz w:val="20"/>
          <w:lang w:val="de-DE"/>
        </w:rPr>
      </w:r>
      <w:r w:rsidRPr="00264B1E">
        <w:rPr>
          <w:rFonts w:cs="Arial"/>
          <w:bCs/>
          <w:iCs/>
          <w:sz w:val="20"/>
          <w:lang w:val="de-DE"/>
        </w:rPr>
        <w:fldChar w:fldCharType="separate"/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Pr="00264B1E">
        <w:rPr>
          <w:rFonts w:cs="Arial"/>
          <w:bCs/>
          <w:iCs/>
          <w:sz w:val="20"/>
          <w:lang w:val="de-DE"/>
        </w:rPr>
        <w:fldChar w:fldCharType="end"/>
      </w:r>
    </w:p>
    <w:p w:rsidR="00DD2B23" w:rsidRPr="00264B1E" w:rsidRDefault="00DD2B23">
      <w:pPr>
        <w:widowControl/>
        <w:numPr>
          <w:ilvl w:val="1"/>
          <w:numId w:val="1"/>
        </w:numPr>
        <w:overflowPunct/>
        <w:spacing w:before="240"/>
        <w:jc w:val="both"/>
        <w:rPr>
          <w:rFonts w:cs="Arial"/>
          <w:sz w:val="20"/>
          <w:lang w:val="de-DE"/>
        </w:rPr>
      </w:pPr>
      <w:r w:rsidRPr="00264B1E">
        <w:rPr>
          <w:rFonts w:cs="Arial"/>
          <w:sz w:val="20"/>
          <w:lang w:val="de-DE"/>
        </w:rPr>
        <w:t>Für besondere Nebenkosten, welche n</w:t>
      </w:r>
      <w:r w:rsidR="00BF73BF" w:rsidRPr="00264B1E">
        <w:rPr>
          <w:rFonts w:cs="Arial"/>
          <w:sz w:val="20"/>
          <w:lang w:val="de-DE"/>
        </w:rPr>
        <w:t>icht in der Pauschale (Ziff. 4.1</w:t>
      </w:r>
      <w:r w:rsidRPr="00264B1E">
        <w:rPr>
          <w:rFonts w:cs="Arial"/>
          <w:sz w:val="20"/>
          <w:lang w:val="de-DE"/>
        </w:rPr>
        <w:t>.) enthalten sind, wird Folgendes vereinbart:</w:t>
      </w:r>
    </w:p>
    <w:p w:rsidR="00DD2B23" w:rsidRPr="00264B1E" w:rsidRDefault="00DD2B23">
      <w:pPr>
        <w:widowControl/>
        <w:overflowPunct/>
        <w:ind w:left="360"/>
        <w:jc w:val="both"/>
        <w:rPr>
          <w:rFonts w:cs="Arial"/>
          <w:sz w:val="20"/>
          <w:lang w:val="de-DE"/>
        </w:rPr>
      </w:pPr>
    </w:p>
    <w:tbl>
      <w:tblPr>
        <w:tblW w:w="0" w:type="auto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69"/>
        <w:gridCol w:w="2736"/>
        <w:gridCol w:w="2857"/>
      </w:tblGrid>
      <w:tr w:rsidR="00DD2B23" w:rsidRPr="00264B1E">
        <w:tc>
          <w:tcPr>
            <w:tcW w:w="2569" w:type="dxa"/>
          </w:tcPr>
          <w:p w:rsidR="00DD2B23" w:rsidRPr="00264B1E" w:rsidRDefault="00DD2B23">
            <w:pPr>
              <w:widowControl/>
              <w:overflowPunct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36" w:type="dxa"/>
          </w:tcPr>
          <w:p w:rsidR="00DD2B23" w:rsidRPr="00264B1E" w:rsidRDefault="00DD2B23">
            <w:pPr>
              <w:widowControl/>
              <w:overflowPunct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  <w:r w:rsidRPr="00264B1E">
              <w:rPr>
                <w:rFonts w:cs="Arial"/>
                <w:b/>
                <w:sz w:val="16"/>
                <w:szCs w:val="16"/>
                <w:lang w:val="de-DE"/>
              </w:rPr>
              <w:t>Kostenträger:</w:t>
            </w:r>
          </w:p>
          <w:p w:rsidR="00DD2B23" w:rsidRPr="00264B1E" w:rsidRDefault="00264B1E">
            <w:pPr>
              <w:widowControl/>
              <w:overflowPunct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  <w:r w:rsidRPr="00264B1E">
              <w:rPr>
                <w:rFonts w:cs="Arial"/>
                <w:b/>
                <w:sz w:val="16"/>
                <w:szCs w:val="16"/>
                <w:lang w:val="de-DE"/>
              </w:rPr>
              <w:t xml:space="preserve">Betreute Person / </w:t>
            </w:r>
            <w:r w:rsidR="00BF73BF" w:rsidRPr="00264B1E">
              <w:rPr>
                <w:rFonts w:cs="Arial"/>
                <w:b/>
                <w:sz w:val="16"/>
                <w:szCs w:val="16"/>
                <w:lang w:val="de-DE"/>
              </w:rPr>
              <w:t>Betreuung</w:t>
            </w:r>
            <w:r w:rsidR="00BF73BF" w:rsidRPr="00264B1E">
              <w:rPr>
                <w:rFonts w:cs="Arial"/>
                <w:b/>
                <w:sz w:val="16"/>
                <w:szCs w:val="16"/>
                <w:lang w:val="de-DE"/>
              </w:rPr>
              <w:t>s</w:t>
            </w:r>
            <w:r w:rsidR="00BF73BF" w:rsidRPr="00264B1E">
              <w:rPr>
                <w:rFonts w:cs="Arial"/>
                <w:b/>
                <w:sz w:val="16"/>
                <w:szCs w:val="16"/>
                <w:lang w:val="de-DE"/>
              </w:rPr>
              <w:t>personen</w:t>
            </w:r>
            <w:r w:rsidR="00DD2B23" w:rsidRPr="00264B1E">
              <w:rPr>
                <w:rFonts w:cs="Arial"/>
                <w:b/>
                <w:sz w:val="16"/>
                <w:szCs w:val="16"/>
                <w:lang w:val="de-DE"/>
              </w:rPr>
              <w:t xml:space="preserve"> / Versorger</w:t>
            </w:r>
          </w:p>
        </w:tc>
        <w:tc>
          <w:tcPr>
            <w:tcW w:w="2857" w:type="dxa"/>
          </w:tcPr>
          <w:p w:rsidR="00DD2B23" w:rsidRPr="00264B1E" w:rsidRDefault="00DD2B23">
            <w:pPr>
              <w:widowControl/>
              <w:overflowPunct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  <w:r w:rsidRPr="00264B1E">
              <w:rPr>
                <w:rFonts w:cs="Arial"/>
                <w:b/>
                <w:sz w:val="16"/>
                <w:szCs w:val="16"/>
                <w:lang w:val="de-DE"/>
              </w:rPr>
              <w:t xml:space="preserve">Information / Abrechnung: </w:t>
            </w:r>
          </w:p>
          <w:p w:rsidR="00DD2B23" w:rsidRPr="00264B1E" w:rsidRDefault="00DD2B23">
            <w:pPr>
              <w:widowControl/>
              <w:overflowPunct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  <w:r w:rsidRPr="00264B1E">
              <w:rPr>
                <w:rFonts w:cs="Arial"/>
                <w:b/>
                <w:sz w:val="16"/>
                <w:szCs w:val="16"/>
                <w:lang w:val="de-DE"/>
              </w:rPr>
              <w:t>vorgängige Kostengutsprache / Pauschale / Rechnung</w:t>
            </w:r>
          </w:p>
        </w:tc>
      </w:tr>
      <w:tr w:rsidR="00DD2B23" w:rsidRPr="00264B1E">
        <w:trPr>
          <w:trHeight w:hRule="exact" w:val="1021"/>
        </w:trPr>
        <w:tc>
          <w:tcPr>
            <w:tcW w:w="2569" w:type="dxa"/>
          </w:tcPr>
          <w:p w:rsidR="00DD2B23" w:rsidRPr="00264B1E" w:rsidRDefault="00DD2B23">
            <w:pPr>
              <w:widowControl/>
              <w:overflowPunct/>
              <w:rPr>
                <w:rFonts w:cs="Arial"/>
                <w:b/>
                <w:sz w:val="16"/>
                <w:szCs w:val="16"/>
                <w:lang w:val="de-DE"/>
              </w:rPr>
            </w:pPr>
            <w:r w:rsidRPr="00264B1E">
              <w:rPr>
                <w:rFonts w:cs="Arial"/>
                <w:b/>
                <w:sz w:val="16"/>
                <w:szCs w:val="16"/>
              </w:rPr>
              <w:t>Gesundheitspflege (thera</w:t>
            </w:r>
            <w:r w:rsidRPr="00264B1E">
              <w:rPr>
                <w:rFonts w:cs="Arial"/>
                <w:b/>
                <w:sz w:val="16"/>
                <w:szCs w:val="16"/>
              </w:rPr>
              <w:softHyphen/>
              <w:t>peutische, medizinische und zahnmedizinische Produkte und Dienstleistungen)</w:t>
            </w:r>
          </w:p>
        </w:tc>
        <w:tc>
          <w:tcPr>
            <w:tcW w:w="2736" w:type="dxa"/>
          </w:tcPr>
          <w:p w:rsidR="00DD2B23" w:rsidRPr="00264B1E" w:rsidRDefault="00DD2B23">
            <w:pPr>
              <w:widowControl/>
              <w:overflowPunct/>
              <w:jc w:val="both"/>
              <w:rPr>
                <w:rFonts w:cs="Arial"/>
                <w:sz w:val="16"/>
                <w:szCs w:val="16"/>
                <w:lang w:val="de-DE"/>
              </w:rPr>
            </w:pP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instrText xml:space="preserve"> FORMTEXT </w:instrText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separate"/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end"/>
            </w:r>
          </w:p>
        </w:tc>
        <w:tc>
          <w:tcPr>
            <w:tcW w:w="2857" w:type="dxa"/>
          </w:tcPr>
          <w:p w:rsidR="00DD2B23" w:rsidRPr="00264B1E" w:rsidRDefault="00DD2B23">
            <w:pPr>
              <w:widowControl/>
              <w:overflowPunct/>
              <w:jc w:val="both"/>
              <w:rPr>
                <w:rFonts w:cs="Arial"/>
                <w:sz w:val="16"/>
                <w:szCs w:val="16"/>
                <w:lang w:val="de-DE"/>
              </w:rPr>
            </w:pP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instrText xml:space="preserve"> FORMTEXT </w:instrText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separate"/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end"/>
            </w:r>
          </w:p>
        </w:tc>
      </w:tr>
      <w:tr w:rsidR="00DD2B23" w:rsidRPr="00264B1E">
        <w:trPr>
          <w:trHeight w:hRule="exact" w:val="1021"/>
        </w:trPr>
        <w:tc>
          <w:tcPr>
            <w:tcW w:w="2569" w:type="dxa"/>
          </w:tcPr>
          <w:p w:rsidR="00DD2B23" w:rsidRPr="00264B1E" w:rsidRDefault="00DD2B23">
            <w:pPr>
              <w:widowControl/>
              <w:overflowPunct/>
              <w:rPr>
                <w:rFonts w:cs="Arial"/>
                <w:b/>
                <w:sz w:val="16"/>
                <w:szCs w:val="16"/>
              </w:rPr>
            </w:pPr>
            <w:r w:rsidRPr="00264B1E">
              <w:rPr>
                <w:rFonts w:cs="Arial"/>
                <w:b/>
                <w:sz w:val="16"/>
                <w:szCs w:val="16"/>
              </w:rPr>
              <w:t>Fahrspesen für Therapien</w:t>
            </w:r>
          </w:p>
        </w:tc>
        <w:tc>
          <w:tcPr>
            <w:tcW w:w="2736" w:type="dxa"/>
          </w:tcPr>
          <w:p w:rsidR="00DD2B23" w:rsidRPr="00264B1E" w:rsidRDefault="00DD2B23">
            <w:pPr>
              <w:widowControl/>
              <w:overflowPunct/>
              <w:jc w:val="both"/>
              <w:rPr>
                <w:rFonts w:cs="Arial"/>
                <w:sz w:val="16"/>
                <w:szCs w:val="16"/>
                <w:lang w:val="de-DE"/>
              </w:rPr>
            </w:pP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instrText xml:space="preserve"> FORMTEXT </w:instrText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separate"/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end"/>
            </w:r>
          </w:p>
        </w:tc>
        <w:tc>
          <w:tcPr>
            <w:tcW w:w="2857" w:type="dxa"/>
          </w:tcPr>
          <w:p w:rsidR="00DD2B23" w:rsidRPr="00264B1E" w:rsidRDefault="00DD2B23">
            <w:pPr>
              <w:widowControl/>
              <w:overflowPunct/>
              <w:jc w:val="both"/>
              <w:rPr>
                <w:rFonts w:cs="Arial"/>
                <w:sz w:val="16"/>
                <w:szCs w:val="16"/>
                <w:lang w:val="de-DE"/>
              </w:rPr>
            </w:pP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instrText xml:space="preserve"> FORMTEXT </w:instrText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separate"/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end"/>
            </w:r>
          </w:p>
        </w:tc>
      </w:tr>
      <w:tr w:rsidR="00DD2B23" w:rsidRPr="00264B1E">
        <w:trPr>
          <w:trHeight w:hRule="exact" w:val="1021"/>
        </w:trPr>
        <w:tc>
          <w:tcPr>
            <w:tcW w:w="2569" w:type="dxa"/>
          </w:tcPr>
          <w:p w:rsidR="00DD2B23" w:rsidRPr="00264B1E" w:rsidRDefault="00DD2B23">
            <w:pPr>
              <w:widowControl/>
              <w:overflowPunct/>
              <w:rPr>
                <w:rFonts w:cs="Arial"/>
                <w:b/>
                <w:sz w:val="16"/>
                <w:szCs w:val="16"/>
              </w:rPr>
            </w:pPr>
            <w:r w:rsidRPr="00264B1E">
              <w:rPr>
                <w:rFonts w:cs="Arial"/>
                <w:b/>
                <w:sz w:val="16"/>
                <w:szCs w:val="16"/>
              </w:rPr>
              <w:t>Taschengeld</w:t>
            </w:r>
          </w:p>
          <w:p w:rsidR="00DD2B23" w:rsidRPr="00264B1E" w:rsidRDefault="00DD2B23" w:rsidP="005550AA">
            <w:pPr>
              <w:widowControl/>
              <w:overflowPunct/>
              <w:rPr>
                <w:rFonts w:cs="Arial"/>
                <w:b/>
                <w:sz w:val="16"/>
                <w:szCs w:val="16"/>
              </w:rPr>
            </w:pPr>
            <w:r w:rsidRPr="00264B1E">
              <w:rPr>
                <w:rFonts w:cs="Arial"/>
                <w:b/>
                <w:sz w:val="16"/>
                <w:szCs w:val="16"/>
              </w:rPr>
              <w:t>(</w:t>
            </w:r>
            <w:r w:rsidR="005550AA" w:rsidRPr="00264B1E">
              <w:rPr>
                <w:rFonts w:cs="Arial"/>
                <w:b/>
                <w:sz w:val="16"/>
                <w:szCs w:val="16"/>
              </w:rPr>
              <w:t xml:space="preserve">vgl. </w:t>
            </w:r>
            <w:hyperlink r:id="rId8" w:history="1">
              <w:r w:rsidR="005550AA" w:rsidRPr="00264B1E">
                <w:rPr>
                  <w:rStyle w:val="Hyperlink"/>
                  <w:rFonts w:cs="Arial"/>
                  <w:b/>
                  <w:color w:val="auto"/>
                  <w:sz w:val="16"/>
                  <w:szCs w:val="16"/>
                </w:rPr>
                <w:t>Richtlinien der Budgetb</w:t>
              </w:r>
              <w:r w:rsidR="005550AA" w:rsidRPr="00264B1E">
                <w:rPr>
                  <w:rStyle w:val="Hyperlink"/>
                  <w:rFonts w:cs="Arial"/>
                  <w:b/>
                  <w:color w:val="auto"/>
                  <w:sz w:val="16"/>
                  <w:szCs w:val="16"/>
                </w:rPr>
                <w:t>e</w:t>
              </w:r>
              <w:r w:rsidR="005550AA" w:rsidRPr="00264B1E">
                <w:rPr>
                  <w:rStyle w:val="Hyperlink"/>
                  <w:rFonts w:cs="Arial"/>
                  <w:b/>
                  <w:color w:val="auto"/>
                  <w:sz w:val="16"/>
                  <w:szCs w:val="16"/>
                </w:rPr>
                <w:t>ratung Schweiz</w:t>
              </w:r>
            </w:hyperlink>
            <w:r w:rsidR="005550AA" w:rsidRPr="00264B1E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736" w:type="dxa"/>
          </w:tcPr>
          <w:p w:rsidR="00DD2B23" w:rsidRPr="00264B1E" w:rsidRDefault="00DD2B23">
            <w:pPr>
              <w:widowControl/>
              <w:overflowPunct/>
              <w:jc w:val="both"/>
              <w:rPr>
                <w:rFonts w:cs="Arial"/>
                <w:sz w:val="16"/>
                <w:szCs w:val="16"/>
                <w:lang w:val="de-DE"/>
              </w:rPr>
            </w:pP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instrText xml:space="preserve"> FORMTEXT </w:instrText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separate"/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end"/>
            </w:r>
          </w:p>
        </w:tc>
        <w:tc>
          <w:tcPr>
            <w:tcW w:w="2857" w:type="dxa"/>
          </w:tcPr>
          <w:p w:rsidR="00DD2B23" w:rsidRPr="00264B1E" w:rsidRDefault="00DD2B23">
            <w:pPr>
              <w:widowControl/>
              <w:overflowPunct/>
              <w:jc w:val="both"/>
              <w:rPr>
                <w:rFonts w:cs="Arial"/>
                <w:sz w:val="16"/>
                <w:szCs w:val="16"/>
                <w:lang w:val="de-DE"/>
              </w:rPr>
            </w:pP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instrText xml:space="preserve"> FORMTEXT </w:instrText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separate"/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end"/>
            </w:r>
          </w:p>
        </w:tc>
      </w:tr>
      <w:tr w:rsidR="005550AA" w:rsidRPr="00264B1E" w:rsidTr="00197D49">
        <w:trPr>
          <w:trHeight w:hRule="exact" w:val="1021"/>
        </w:trPr>
        <w:tc>
          <w:tcPr>
            <w:tcW w:w="2569" w:type="dxa"/>
          </w:tcPr>
          <w:p w:rsidR="005550AA" w:rsidRPr="00264B1E" w:rsidRDefault="005550AA" w:rsidP="00197D49">
            <w:pPr>
              <w:widowControl/>
              <w:overflowPunct/>
              <w:rPr>
                <w:rFonts w:cs="Arial"/>
                <w:b/>
                <w:sz w:val="16"/>
                <w:szCs w:val="16"/>
              </w:rPr>
            </w:pPr>
            <w:r w:rsidRPr="00264B1E">
              <w:rPr>
                <w:rFonts w:cs="Arial"/>
                <w:b/>
                <w:sz w:val="16"/>
                <w:szCs w:val="16"/>
              </w:rPr>
              <w:t>Fahrrad, Roller</w:t>
            </w:r>
            <w:r w:rsidR="00BF73BF" w:rsidRPr="00264B1E">
              <w:rPr>
                <w:rFonts w:cs="Arial"/>
                <w:b/>
                <w:sz w:val="16"/>
                <w:szCs w:val="16"/>
              </w:rPr>
              <w:t>, Auto</w:t>
            </w:r>
          </w:p>
        </w:tc>
        <w:tc>
          <w:tcPr>
            <w:tcW w:w="2736" w:type="dxa"/>
          </w:tcPr>
          <w:p w:rsidR="005550AA" w:rsidRPr="00264B1E" w:rsidRDefault="005550AA" w:rsidP="00197D49">
            <w:pPr>
              <w:widowControl/>
              <w:overflowPunct/>
              <w:jc w:val="both"/>
              <w:rPr>
                <w:rFonts w:cs="Arial"/>
                <w:sz w:val="16"/>
                <w:szCs w:val="16"/>
                <w:lang w:val="de-DE"/>
              </w:rPr>
            </w:pP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instrText xml:space="preserve"> FORMTEXT </w:instrText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separate"/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end"/>
            </w:r>
          </w:p>
        </w:tc>
        <w:tc>
          <w:tcPr>
            <w:tcW w:w="2857" w:type="dxa"/>
          </w:tcPr>
          <w:p w:rsidR="005550AA" w:rsidRPr="00264B1E" w:rsidRDefault="005550AA" w:rsidP="00197D49">
            <w:pPr>
              <w:widowControl/>
              <w:overflowPunct/>
              <w:jc w:val="both"/>
              <w:rPr>
                <w:rFonts w:cs="Arial"/>
                <w:sz w:val="16"/>
                <w:szCs w:val="16"/>
                <w:lang w:val="de-DE"/>
              </w:rPr>
            </w:pP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instrText xml:space="preserve"> FORMTEXT </w:instrText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separate"/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end"/>
            </w:r>
          </w:p>
        </w:tc>
      </w:tr>
      <w:tr w:rsidR="009D6DAD" w:rsidRPr="00264B1E" w:rsidTr="00197D49">
        <w:trPr>
          <w:trHeight w:hRule="exact" w:val="1021"/>
        </w:trPr>
        <w:tc>
          <w:tcPr>
            <w:tcW w:w="2569" w:type="dxa"/>
          </w:tcPr>
          <w:p w:rsidR="009D6DAD" w:rsidRPr="00264B1E" w:rsidRDefault="009D6DAD" w:rsidP="00197D49">
            <w:pPr>
              <w:widowControl/>
              <w:overflowPunct/>
              <w:rPr>
                <w:rFonts w:cs="Arial"/>
                <w:b/>
                <w:sz w:val="16"/>
                <w:szCs w:val="16"/>
              </w:rPr>
            </w:pPr>
            <w:r w:rsidRPr="00264B1E">
              <w:rPr>
                <w:rFonts w:cs="Arial"/>
                <w:b/>
                <w:sz w:val="16"/>
                <w:szCs w:val="16"/>
              </w:rPr>
              <w:t>Benutzung öffentlicher Ve</w:t>
            </w:r>
            <w:r w:rsidRPr="00264B1E">
              <w:rPr>
                <w:rFonts w:cs="Arial"/>
                <w:b/>
                <w:sz w:val="16"/>
                <w:szCs w:val="16"/>
              </w:rPr>
              <w:t>r</w:t>
            </w:r>
            <w:r w:rsidRPr="00264B1E">
              <w:rPr>
                <w:rFonts w:cs="Arial"/>
                <w:b/>
                <w:sz w:val="16"/>
                <w:szCs w:val="16"/>
              </w:rPr>
              <w:t>kehrsmittel</w:t>
            </w:r>
          </w:p>
        </w:tc>
        <w:tc>
          <w:tcPr>
            <w:tcW w:w="2736" w:type="dxa"/>
          </w:tcPr>
          <w:p w:rsidR="009D6DAD" w:rsidRPr="00264B1E" w:rsidRDefault="009D6DAD" w:rsidP="00197D49">
            <w:pPr>
              <w:widowControl/>
              <w:overflowPunct/>
              <w:jc w:val="both"/>
              <w:rPr>
                <w:rFonts w:cs="Arial"/>
                <w:sz w:val="16"/>
                <w:szCs w:val="16"/>
                <w:lang w:val="de-DE"/>
              </w:rPr>
            </w:pP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instrText xml:space="preserve"> FORMTEXT </w:instrText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separate"/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end"/>
            </w:r>
          </w:p>
        </w:tc>
        <w:tc>
          <w:tcPr>
            <w:tcW w:w="2857" w:type="dxa"/>
          </w:tcPr>
          <w:p w:rsidR="009D6DAD" w:rsidRPr="00264B1E" w:rsidRDefault="009D6DAD" w:rsidP="00197D49">
            <w:pPr>
              <w:widowControl/>
              <w:overflowPunct/>
              <w:jc w:val="both"/>
              <w:rPr>
                <w:rFonts w:cs="Arial"/>
                <w:sz w:val="16"/>
                <w:szCs w:val="16"/>
                <w:lang w:val="de-DE"/>
              </w:rPr>
            </w:pP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instrText xml:space="preserve"> FORMTEXT </w:instrText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separate"/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end"/>
            </w:r>
          </w:p>
        </w:tc>
      </w:tr>
      <w:tr w:rsidR="00DD2B23" w:rsidRPr="00264B1E">
        <w:trPr>
          <w:trHeight w:hRule="exact" w:val="1021"/>
        </w:trPr>
        <w:tc>
          <w:tcPr>
            <w:tcW w:w="2569" w:type="dxa"/>
          </w:tcPr>
          <w:p w:rsidR="00DD2B23" w:rsidRPr="00264B1E" w:rsidRDefault="00DD2B23">
            <w:pPr>
              <w:widowControl/>
              <w:overflowPunct/>
              <w:rPr>
                <w:rFonts w:cs="Arial"/>
                <w:b/>
                <w:sz w:val="16"/>
                <w:szCs w:val="16"/>
              </w:rPr>
            </w:pPr>
            <w:r w:rsidRPr="00264B1E">
              <w:rPr>
                <w:rFonts w:cs="Arial"/>
                <w:b/>
                <w:sz w:val="16"/>
                <w:szCs w:val="16"/>
              </w:rPr>
              <w:t>Sportausgaben</w:t>
            </w:r>
          </w:p>
        </w:tc>
        <w:tc>
          <w:tcPr>
            <w:tcW w:w="2736" w:type="dxa"/>
          </w:tcPr>
          <w:p w:rsidR="00DD2B23" w:rsidRPr="00264B1E" w:rsidRDefault="00DD2B23">
            <w:pPr>
              <w:widowControl/>
              <w:overflowPunct/>
              <w:jc w:val="both"/>
              <w:rPr>
                <w:rFonts w:cs="Arial"/>
                <w:sz w:val="16"/>
                <w:szCs w:val="16"/>
                <w:lang w:val="de-DE"/>
              </w:rPr>
            </w:pP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instrText xml:space="preserve"> FORMTEXT </w:instrText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separate"/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end"/>
            </w:r>
          </w:p>
        </w:tc>
        <w:tc>
          <w:tcPr>
            <w:tcW w:w="2857" w:type="dxa"/>
          </w:tcPr>
          <w:p w:rsidR="00DD2B23" w:rsidRPr="00264B1E" w:rsidRDefault="00DD2B23">
            <w:pPr>
              <w:widowControl/>
              <w:overflowPunct/>
              <w:jc w:val="both"/>
              <w:rPr>
                <w:rFonts w:cs="Arial"/>
                <w:sz w:val="16"/>
                <w:szCs w:val="16"/>
                <w:lang w:val="de-DE"/>
              </w:rPr>
            </w:pP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instrText xml:space="preserve"> FORMTEXT </w:instrText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separate"/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end"/>
            </w:r>
          </w:p>
        </w:tc>
      </w:tr>
      <w:tr w:rsidR="009D6DAD" w:rsidRPr="00264B1E" w:rsidTr="00197D49">
        <w:trPr>
          <w:trHeight w:hRule="exact" w:val="1021"/>
        </w:trPr>
        <w:tc>
          <w:tcPr>
            <w:tcW w:w="2569" w:type="dxa"/>
          </w:tcPr>
          <w:p w:rsidR="009D6DAD" w:rsidRPr="00264B1E" w:rsidRDefault="009D6DAD" w:rsidP="00197D49">
            <w:pPr>
              <w:widowControl/>
              <w:overflowPunct/>
              <w:rPr>
                <w:rFonts w:cs="Arial"/>
                <w:b/>
                <w:sz w:val="16"/>
                <w:szCs w:val="16"/>
              </w:rPr>
            </w:pPr>
            <w:r w:rsidRPr="00264B1E">
              <w:rPr>
                <w:rFonts w:cs="Arial"/>
                <w:b/>
                <w:sz w:val="16"/>
                <w:szCs w:val="16"/>
              </w:rPr>
              <w:lastRenderedPageBreak/>
              <w:t>Musikinstrument, Musikunte</w:t>
            </w:r>
            <w:r w:rsidRPr="00264B1E">
              <w:rPr>
                <w:rFonts w:cs="Arial"/>
                <w:b/>
                <w:sz w:val="16"/>
                <w:szCs w:val="16"/>
              </w:rPr>
              <w:t>r</w:t>
            </w:r>
            <w:r w:rsidRPr="00264B1E">
              <w:rPr>
                <w:rFonts w:cs="Arial"/>
                <w:b/>
                <w:sz w:val="16"/>
                <w:szCs w:val="16"/>
              </w:rPr>
              <w:t>richt</w:t>
            </w:r>
          </w:p>
        </w:tc>
        <w:tc>
          <w:tcPr>
            <w:tcW w:w="2736" w:type="dxa"/>
          </w:tcPr>
          <w:p w:rsidR="009D6DAD" w:rsidRPr="00264B1E" w:rsidRDefault="009D6DAD" w:rsidP="00197D49">
            <w:pPr>
              <w:widowControl/>
              <w:overflowPunct/>
              <w:jc w:val="both"/>
              <w:rPr>
                <w:rFonts w:cs="Arial"/>
                <w:sz w:val="16"/>
                <w:szCs w:val="16"/>
                <w:lang w:val="de-DE"/>
              </w:rPr>
            </w:pP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instrText xml:space="preserve"> FORMTEXT </w:instrText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separate"/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end"/>
            </w:r>
          </w:p>
        </w:tc>
        <w:tc>
          <w:tcPr>
            <w:tcW w:w="2857" w:type="dxa"/>
          </w:tcPr>
          <w:p w:rsidR="009D6DAD" w:rsidRPr="00264B1E" w:rsidRDefault="009D6DAD" w:rsidP="00197D49">
            <w:pPr>
              <w:widowControl/>
              <w:overflowPunct/>
              <w:jc w:val="both"/>
              <w:rPr>
                <w:rFonts w:cs="Arial"/>
                <w:sz w:val="16"/>
                <w:szCs w:val="16"/>
                <w:lang w:val="de-DE"/>
              </w:rPr>
            </w:pP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instrText xml:space="preserve"> FORMTEXT </w:instrText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separate"/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end"/>
            </w:r>
          </w:p>
        </w:tc>
      </w:tr>
      <w:tr w:rsidR="00DD2B23" w:rsidRPr="00264B1E">
        <w:trPr>
          <w:trHeight w:hRule="exact" w:val="1021"/>
        </w:trPr>
        <w:tc>
          <w:tcPr>
            <w:tcW w:w="2569" w:type="dxa"/>
          </w:tcPr>
          <w:p w:rsidR="00DD2B23" w:rsidRPr="00264B1E" w:rsidRDefault="009D6DAD">
            <w:pPr>
              <w:widowControl/>
              <w:overflowPunct/>
              <w:rPr>
                <w:rFonts w:cs="Arial"/>
                <w:b/>
                <w:sz w:val="16"/>
                <w:szCs w:val="16"/>
              </w:rPr>
            </w:pPr>
            <w:r w:rsidRPr="00264B1E">
              <w:rPr>
                <w:rFonts w:cs="Arial"/>
                <w:b/>
                <w:sz w:val="16"/>
                <w:szCs w:val="16"/>
              </w:rPr>
              <w:t>Handy, MP3-Player, Tablet, Computer, Spielkonsole, Videogames</w:t>
            </w:r>
          </w:p>
        </w:tc>
        <w:tc>
          <w:tcPr>
            <w:tcW w:w="2736" w:type="dxa"/>
          </w:tcPr>
          <w:p w:rsidR="00DD2B23" w:rsidRPr="00264B1E" w:rsidRDefault="00DD2B23">
            <w:pPr>
              <w:widowControl/>
              <w:overflowPunct/>
              <w:jc w:val="both"/>
              <w:rPr>
                <w:rFonts w:cs="Arial"/>
                <w:sz w:val="16"/>
                <w:szCs w:val="16"/>
                <w:lang w:val="de-DE"/>
              </w:rPr>
            </w:pP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instrText xml:space="preserve"> FORMTEXT </w:instrText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separate"/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end"/>
            </w:r>
          </w:p>
        </w:tc>
        <w:tc>
          <w:tcPr>
            <w:tcW w:w="2857" w:type="dxa"/>
          </w:tcPr>
          <w:p w:rsidR="00DD2B23" w:rsidRPr="00264B1E" w:rsidRDefault="00DD2B23">
            <w:pPr>
              <w:widowControl/>
              <w:overflowPunct/>
              <w:jc w:val="both"/>
              <w:rPr>
                <w:rFonts w:cs="Arial"/>
                <w:sz w:val="16"/>
                <w:szCs w:val="16"/>
                <w:lang w:val="de-DE"/>
              </w:rPr>
            </w:pP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instrText xml:space="preserve"> FORMTEXT </w:instrText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separate"/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end"/>
            </w:r>
          </w:p>
        </w:tc>
      </w:tr>
      <w:tr w:rsidR="00264B1E" w:rsidRPr="00264B1E">
        <w:trPr>
          <w:trHeight w:hRule="exact" w:val="1021"/>
        </w:trPr>
        <w:tc>
          <w:tcPr>
            <w:tcW w:w="2569" w:type="dxa"/>
          </w:tcPr>
          <w:p w:rsidR="006C63FA" w:rsidRPr="00264B1E" w:rsidRDefault="006C63FA" w:rsidP="00AA1506">
            <w:pPr>
              <w:widowControl/>
              <w:overflowPunct/>
              <w:rPr>
                <w:rFonts w:cs="Arial"/>
                <w:b/>
                <w:sz w:val="16"/>
                <w:szCs w:val="16"/>
              </w:rPr>
            </w:pPr>
            <w:r w:rsidRPr="00264B1E">
              <w:rPr>
                <w:rFonts w:cs="Arial"/>
                <w:b/>
                <w:sz w:val="16"/>
                <w:szCs w:val="16"/>
              </w:rPr>
              <w:t>Berufsauslagen (überbetrie</w:t>
            </w:r>
            <w:r w:rsidRPr="00264B1E">
              <w:rPr>
                <w:rFonts w:cs="Arial"/>
                <w:b/>
                <w:sz w:val="16"/>
                <w:szCs w:val="16"/>
              </w:rPr>
              <w:t>b</w:t>
            </w:r>
            <w:r w:rsidRPr="00264B1E">
              <w:rPr>
                <w:rFonts w:cs="Arial"/>
                <w:b/>
                <w:sz w:val="16"/>
                <w:szCs w:val="16"/>
              </w:rPr>
              <w:t>liche Kurse,  Berufskleidung und -ausrüstung))</w:t>
            </w:r>
          </w:p>
        </w:tc>
        <w:tc>
          <w:tcPr>
            <w:tcW w:w="2736" w:type="dxa"/>
          </w:tcPr>
          <w:p w:rsidR="006C63FA" w:rsidRPr="00264B1E" w:rsidRDefault="006C63FA" w:rsidP="00AA1506">
            <w:pPr>
              <w:widowControl/>
              <w:overflowPunct/>
              <w:jc w:val="both"/>
              <w:rPr>
                <w:rFonts w:cs="Arial"/>
                <w:sz w:val="16"/>
                <w:szCs w:val="16"/>
                <w:lang w:val="de-DE"/>
              </w:rPr>
            </w:pP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instrText xml:space="preserve"> FORMTEXT </w:instrText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separate"/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end"/>
            </w:r>
          </w:p>
        </w:tc>
        <w:tc>
          <w:tcPr>
            <w:tcW w:w="2857" w:type="dxa"/>
          </w:tcPr>
          <w:p w:rsidR="006C63FA" w:rsidRPr="00264B1E" w:rsidRDefault="006C63FA" w:rsidP="00AA1506">
            <w:pPr>
              <w:widowControl/>
              <w:overflowPunct/>
              <w:jc w:val="both"/>
              <w:rPr>
                <w:rFonts w:cs="Arial"/>
                <w:sz w:val="16"/>
                <w:szCs w:val="16"/>
                <w:lang w:val="de-DE"/>
              </w:rPr>
            </w:pP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instrText xml:space="preserve"> FORMTEXT </w:instrText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separate"/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end"/>
            </w:r>
          </w:p>
        </w:tc>
      </w:tr>
      <w:tr w:rsidR="006C63FA" w:rsidRPr="00264B1E">
        <w:trPr>
          <w:trHeight w:hRule="exact" w:val="1021"/>
        </w:trPr>
        <w:tc>
          <w:tcPr>
            <w:tcW w:w="2569" w:type="dxa"/>
          </w:tcPr>
          <w:p w:rsidR="006C63FA" w:rsidRPr="00264B1E" w:rsidRDefault="006C63FA" w:rsidP="00BF73BF">
            <w:pPr>
              <w:widowControl/>
              <w:overflowPunct/>
              <w:rPr>
                <w:rFonts w:cs="Arial"/>
                <w:b/>
                <w:sz w:val="16"/>
                <w:szCs w:val="16"/>
              </w:rPr>
            </w:pPr>
            <w:r w:rsidRPr="00264B1E">
              <w:rPr>
                <w:rFonts w:cs="Arial"/>
                <w:b/>
                <w:sz w:val="16"/>
                <w:szCs w:val="16"/>
              </w:rPr>
              <w:t>Ferien mit den Betreuung</w:t>
            </w:r>
            <w:r w:rsidRPr="00264B1E">
              <w:rPr>
                <w:rFonts w:cs="Arial"/>
                <w:b/>
                <w:sz w:val="16"/>
                <w:szCs w:val="16"/>
              </w:rPr>
              <w:t>s</w:t>
            </w:r>
            <w:r w:rsidRPr="00264B1E">
              <w:rPr>
                <w:rFonts w:cs="Arial"/>
                <w:b/>
                <w:sz w:val="16"/>
                <w:szCs w:val="16"/>
              </w:rPr>
              <w:t>personen, Lagerkosten</w:t>
            </w:r>
          </w:p>
        </w:tc>
        <w:tc>
          <w:tcPr>
            <w:tcW w:w="2736" w:type="dxa"/>
          </w:tcPr>
          <w:p w:rsidR="006C63FA" w:rsidRPr="00264B1E" w:rsidRDefault="006C63FA">
            <w:pPr>
              <w:widowControl/>
              <w:overflowPunct/>
              <w:jc w:val="both"/>
              <w:rPr>
                <w:rFonts w:cs="Arial"/>
                <w:sz w:val="16"/>
                <w:szCs w:val="16"/>
                <w:lang w:val="de-DE"/>
              </w:rPr>
            </w:pP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instrText xml:space="preserve"> FORMTEXT </w:instrText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separate"/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end"/>
            </w:r>
          </w:p>
        </w:tc>
        <w:tc>
          <w:tcPr>
            <w:tcW w:w="2857" w:type="dxa"/>
          </w:tcPr>
          <w:p w:rsidR="006C63FA" w:rsidRPr="00264B1E" w:rsidRDefault="006C63FA">
            <w:pPr>
              <w:widowControl/>
              <w:overflowPunct/>
              <w:jc w:val="both"/>
              <w:rPr>
                <w:rFonts w:cs="Arial"/>
                <w:sz w:val="16"/>
                <w:szCs w:val="16"/>
                <w:lang w:val="de-DE"/>
              </w:rPr>
            </w:pP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instrText xml:space="preserve"> FORMTEXT </w:instrText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separate"/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end"/>
            </w:r>
          </w:p>
        </w:tc>
      </w:tr>
      <w:tr w:rsidR="006C63FA" w:rsidRPr="00264B1E" w:rsidTr="00197D49">
        <w:trPr>
          <w:trHeight w:hRule="exact" w:val="1021"/>
        </w:trPr>
        <w:tc>
          <w:tcPr>
            <w:tcW w:w="2569" w:type="dxa"/>
          </w:tcPr>
          <w:p w:rsidR="006C63FA" w:rsidRPr="00264B1E" w:rsidRDefault="006C63FA" w:rsidP="00197D49">
            <w:pPr>
              <w:widowControl/>
              <w:overflowPunct/>
              <w:rPr>
                <w:rFonts w:cs="Arial"/>
                <w:b/>
                <w:sz w:val="16"/>
                <w:szCs w:val="16"/>
              </w:rPr>
            </w:pPr>
            <w:r w:rsidRPr="00264B1E">
              <w:rPr>
                <w:rFonts w:cs="Arial"/>
                <w:b/>
                <w:sz w:val="16"/>
                <w:szCs w:val="16"/>
              </w:rPr>
              <w:t>Prämien für Krankenkasse und Unfallversicherung, Fra</w:t>
            </w:r>
            <w:r w:rsidRPr="00264B1E">
              <w:rPr>
                <w:rFonts w:cs="Arial"/>
                <w:b/>
                <w:sz w:val="16"/>
                <w:szCs w:val="16"/>
              </w:rPr>
              <w:t>n</w:t>
            </w:r>
            <w:r w:rsidRPr="00264B1E">
              <w:rPr>
                <w:rFonts w:cs="Arial"/>
                <w:b/>
                <w:sz w:val="16"/>
                <w:szCs w:val="16"/>
              </w:rPr>
              <w:t>chisen, Selbstbehalt</w:t>
            </w:r>
          </w:p>
        </w:tc>
        <w:tc>
          <w:tcPr>
            <w:tcW w:w="2736" w:type="dxa"/>
          </w:tcPr>
          <w:p w:rsidR="006C63FA" w:rsidRPr="00264B1E" w:rsidRDefault="006C63FA" w:rsidP="00197D49">
            <w:pPr>
              <w:widowControl/>
              <w:overflowPunct/>
              <w:jc w:val="both"/>
              <w:rPr>
                <w:rFonts w:cs="Arial"/>
                <w:sz w:val="16"/>
                <w:szCs w:val="16"/>
                <w:lang w:val="de-DE"/>
              </w:rPr>
            </w:pP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instrText xml:space="preserve"> FORMTEXT </w:instrText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separate"/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end"/>
            </w:r>
          </w:p>
        </w:tc>
        <w:tc>
          <w:tcPr>
            <w:tcW w:w="2857" w:type="dxa"/>
          </w:tcPr>
          <w:p w:rsidR="006C63FA" w:rsidRPr="00264B1E" w:rsidRDefault="006C63FA" w:rsidP="00197D49">
            <w:pPr>
              <w:widowControl/>
              <w:overflowPunct/>
              <w:jc w:val="both"/>
              <w:rPr>
                <w:rFonts w:cs="Arial"/>
                <w:sz w:val="16"/>
                <w:szCs w:val="16"/>
                <w:lang w:val="de-DE"/>
              </w:rPr>
            </w:pP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instrText xml:space="preserve"> FORMTEXT </w:instrText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separate"/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end"/>
            </w:r>
          </w:p>
        </w:tc>
      </w:tr>
      <w:tr w:rsidR="006C63FA" w:rsidRPr="00264B1E">
        <w:trPr>
          <w:trHeight w:hRule="exact" w:val="1021"/>
        </w:trPr>
        <w:tc>
          <w:tcPr>
            <w:tcW w:w="2569" w:type="dxa"/>
          </w:tcPr>
          <w:p w:rsidR="006C63FA" w:rsidRPr="00264B1E" w:rsidRDefault="006C63FA">
            <w:pPr>
              <w:widowControl/>
              <w:overflowPunct/>
              <w:rPr>
                <w:rFonts w:cs="Arial"/>
                <w:b/>
                <w:sz w:val="16"/>
                <w:szCs w:val="16"/>
              </w:rPr>
            </w:pPr>
            <w:r w:rsidRPr="00264B1E">
              <w:rPr>
                <w:rFonts w:cs="Arial"/>
                <w:b/>
                <w:sz w:val="16"/>
                <w:szCs w:val="16"/>
              </w:rPr>
              <w:t>Beratung, Aus- und Weiterbi</w:t>
            </w:r>
            <w:r w:rsidRPr="00264B1E">
              <w:rPr>
                <w:rFonts w:cs="Arial"/>
                <w:b/>
                <w:sz w:val="16"/>
                <w:szCs w:val="16"/>
              </w:rPr>
              <w:t>l</w:t>
            </w:r>
            <w:r w:rsidRPr="00264B1E">
              <w:rPr>
                <w:rFonts w:cs="Arial"/>
                <w:b/>
                <w:sz w:val="16"/>
                <w:szCs w:val="16"/>
              </w:rPr>
              <w:t>dung der Betreuungspersonen</w:t>
            </w:r>
          </w:p>
          <w:p w:rsidR="006C63FA" w:rsidRPr="00264B1E" w:rsidRDefault="006C63FA">
            <w:pPr>
              <w:widowControl/>
              <w:overflowPunct/>
              <w:rPr>
                <w:rFonts w:cs="Arial"/>
                <w:b/>
                <w:sz w:val="16"/>
                <w:szCs w:val="16"/>
              </w:rPr>
            </w:pPr>
            <w:r w:rsidRPr="00264B1E">
              <w:rPr>
                <w:rFonts w:cs="Arial"/>
                <w:b/>
                <w:sz w:val="16"/>
                <w:szCs w:val="16"/>
              </w:rPr>
              <w:t>(inkl. Supervision)</w:t>
            </w:r>
          </w:p>
        </w:tc>
        <w:tc>
          <w:tcPr>
            <w:tcW w:w="2736" w:type="dxa"/>
          </w:tcPr>
          <w:p w:rsidR="006C63FA" w:rsidRPr="00264B1E" w:rsidRDefault="006C63FA">
            <w:pPr>
              <w:widowControl/>
              <w:overflowPunct/>
              <w:jc w:val="both"/>
              <w:rPr>
                <w:rFonts w:cs="Arial"/>
                <w:bCs/>
                <w:iCs/>
                <w:sz w:val="16"/>
                <w:lang w:val="de-DE"/>
              </w:rPr>
            </w:pP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instrText xml:space="preserve"> FORMTEXT </w:instrText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separate"/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end"/>
            </w:r>
          </w:p>
        </w:tc>
        <w:tc>
          <w:tcPr>
            <w:tcW w:w="2857" w:type="dxa"/>
          </w:tcPr>
          <w:p w:rsidR="006C63FA" w:rsidRPr="00264B1E" w:rsidRDefault="006C63FA">
            <w:pPr>
              <w:widowControl/>
              <w:overflowPunct/>
              <w:jc w:val="both"/>
              <w:rPr>
                <w:rFonts w:cs="Arial"/>
                <w:bCs/>
                <w:iCs/>
                <w:sz w:val="16"/>
                <w:lang w:val="de-DE"/>
              </w:rPr>
            </w:pP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instrText xml:space="preserve"> FORMTEXT </w:instrText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separate"/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="003F07CC">
              <w:rPr>
                <w:rFonts w:cs="Arial"/>
                <w:bCs/>
                <w:iCs/>
                <w:noProof/>
                <w:sz w:val="16"/>
                <w:lang w:val="de-DE"/>
              </w:rPr>
              <w:t> </w:t>
            </w:r>
            <w:r w:rsidRPr="00264B1E">
              <w:rPr>
                <w:rFonts w:cs="Arial"/>
                <w:bCs/>
                <w:iCs/>
                <w:sz w:val="16"/>
                <w:lang w:val="de-DE"/>
              </w:rPr>
              <w:fldChar w:fldCharType="end"/>
            </w:r>
          </w:p>
        </w:tc>
      </w:tr>
    </w:tbl>
    <w:p w:rsidR="00C7082F" w:rsidRPr="00264B1E" w:rsidRDefault="00DD2B23" w:rsidP="00C7082F">
      <w:pPr>
        <w:widowControl/>
        <w:numPr>
          <w:ilvl w:val="1"/>
          <w:numId w:val="1"/>
        </w:numPr>
        <w:overflowPunct/>
        <w:spacing w:before="240"/>
        <w:jc w:val="both"/>
        <w:rPr>
          <w:rFonts w:cs="Arial"/>
          <w:sz w:val="20"/>
          <w:lang w:val="de-DE"/>
        </w:rPr>
      </w:pPr>
      <w:r w:rsidRPr="00264B1E">
        <w:rPr>
          <w:rFonts w:cs="Arial"/>
          <w:sz w:val="20"/>
          <w:lang w:val="de-DE"/>
        </w:rPr>
        <w:t xml:space="preserve">Weitere Vereinbarungen betreffend </w:t>
      </w:r>
      <w:r w:rsidR="00925F66" w:rsidRPr="00264B1E">
        <w:rPr>
          <w:rFonts w:cs="Arial"/>
          <w:sz w:val="20"/>
          <w:lang w:val="de-DE"/>
        </w:rPr>
        <w:t>finanzieller Entschädigung</w:t>
      </w:r>
      <w:r w:rsidRPr="00264B1E">
        <w:rPr>
          <w:rFonts w:cs="Arial"/>
          <w:sz w:val="20"/>
          <w:lang w:val="de-DE"/>
        </w:rPr>
        <w:t>:</w:t>
      </w:r>
    </w:p>
    <w:p w:rsidR="00DD2B23" w:rsidRPr="00264B1E" w:rsidRDefault="00DD2B23" w:rsidP="00C7082F">
      <w:pPr>
        <w:widowControl/>
        <w:overflowPunct/>
        <w:spacing w:before="240"/>
        <w:ind w:left="907"/>
        <w:jc w:val="both"/>
        <w:rPr>
          <w:rFonts w:cs="Arial"/>
          <w:sz w:val="20"/>
          <w:lang w:val="de-DE"/>
        </w:rPr>
      </w:pPr>
      <w:r w:rsidRPr="00264B1E">
        <w:rPr>
          <w:rFonts w:cs="Arial"/>
          <w:bCs/>
          <w:iCs/>
          <w:sz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4B1E">
        <w:rPr>
          <w:rFonts w:cs="Arial"/>
          <w:bCs/>
          <w:iCs/>
          <w:sz w:val="20"/>
          <w:lang w:val="de-DE"/>
        </w:rPr>
        <w:instrText xml:space="preserve"> FORMTEXT </w:instrText>
      </w:r>
      <w:r w:rsidRPr="00264B1E">
        <w:rPr>
          <w:rFonts w:cs="Arial"/>
          <w:bCs/>
          <w:iCs/>
          <w:sz w:val="20"/>
          <w:lang w:val="de-DE"/>
        </w:rPr>
      </w:r>
      <w:r w:rsidRPr="00264B1E">
        <w:rPr>
          <w:rFonts w:cs="Arial"/>
          <w:bCs/>
          <w:iCs/>
          <w:sz w:val="20"/>
          <w:lang w:val="de-DE"/>
        </w:rPr>
        <w:fldChar w:fldCharType="separate"/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Pr="00264B1E">
        <w:rPr>
          <w:rFonts w:cs="Arial"/>
          <w:bCs/>
          <w:iCs/>
          <w:sz w:val="20"/>
          <w:lang w:val="de-DE"/>
        </w:rPr>
        <w:fldChar w:fldCharType="end"/>
      </w:r>
    </w:p>
    <w:p w:rsidR="00C7082F" w:rsidRPr="00264B1E" w:rsidRDefault="00DD2B23" w:rsidP="00C7082F">
      <w:pPr>
        <w:widowControl/>
        <w:numPr>
          <w:ilvl w:val="1"/>
          <w:numId w:val="1"/>
        </w:numPr>
        <w:overflowPunct/>
        <w:spacing w:before="240"/>
        <w:jc w:val="both"/>
        <w:rPr>
          <w:rFonts w:cs="Arial"/>
          <w:sz w:val="20"/>
          <w:lang w:val="de-DE"/>
        </w:rPr>
      </w:pPr>
      <w:r w:rsidRPr="00264B1E">
        <w:rPr>
          <w:rFonts w:cs="Arial"/>
          <w:bCs/>
          <w:iCs/>
          <w:sz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4B1E">
        <w:rPr>
          <w:rFonts w:cs="Arial"/>
          <w:bCs/>
          <w:iCs/>
          <w:sz w:val="20"/>
          <w:lang w:val="de-DE"/>
        </w:rPr>
        <w:instrText xml:space="preserve"> FORMTEXT </w:instrText>
      </w:r>
      <w:r w:rsidRPr="00264B1E">
        <w:rPr>
          <w:rFonts w:cs="Arial"/>
          <w:bCs/>
          <w:iCs/>
          <w:sz w:val="20"/>
          <w:lang w:val="de-DE"/>
        </w:rPr>
      </w:r>
      <w:r w:rsidRPr="00264B1E">
        <w:rPr>
          <w:rFonts w:cs="Arial"/>
          <w:bCs/>
          <w:iCs/>
          <w:sz w:val="20"/>
          <w:lang w:val="de-DE"/>
        </w:rPr>
        <w:fldChar w:fldCharType="separate"/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Pr="00264B1E">
        <w:rPr>
          <w:rFonts w:cs="Arial"/>
          <w:bCs/>
          <w:iCs/>
          <w:sz w:val="20"/>
          <w:lang w:val="de-DE"/>
        </w:rPr>
        <w:fldChar w:fldCharType="end"/>
      </w:r>
      <w:r w:rsidR="00925F66" w:rsidRPr="00264B1E">
        <w:rPr>
          <w:rFonts w:cs="Arial"/>
          <w:sz w:val="20"/>
          <w:lang w:val="de-DE"/>
        </w:rPr>
        <w:t xml:space="preserve"> verpflichtet sich, die</w:t>
      </w:r>
      <w:r w:rsidRPr="00264B1E">
        <w:rPr>
          <w:rFonts w:cs="Arial"/>
          <w:sz w:val="20"/>
          <w:lang w:val="de-DE"/>
        </w:rPr>
        <w:t xml:space="preserve"> den </w:t>
      </w:r>
      <w:r w:rsidR="009F7111" w:rsidRPr="00264B1E">
        <w:rPr>
          <w:rFonts w:cs="Arial"/>
          <w:sz w:val="20"/>
          <w:lang w:val="de-DE"/>
        </w:rPr>
        <w:t>Betreuungspersonen</w:t>
      </w:r>
      <w:r w:rsidRPr="00264B1E">
        <w:rPr>
          <w:rFonts w:cs="Arial"/>
          <w:sz w:val="20"/>
          <w:lang w:val="de-DE"/>
        </w:rPr>
        <w:t xml:space="preserve"> zustehende </w:t>
      </w:r>
      <w:r w:rsidR="00925F66" w:rsidRPr="00264B1E">
        <w:rPr>
          <w:rFonts w:cs="Arial"/>
          <w:sz w:val="20"/>
          <w:lang w:val="de-DE"/>
        </w:rPr>
        <w:t>finanzielle Entschädigung</w:t>
      </w:r>
      <w:r w:rsidRPr="00264B1E">
        <w:rPr>
          <w:rFonts w:cs="Arial"/>
          <w:sz w:val="20"/>
          <w:lang w:val="de-DE"/>
        </w:rPr>
        <w:t xml:space="preserve"> jeweils im voraus bis spätestens zum 5. eines jeden Monats auf folgendes Konto zu übe</w:t>
      </w:r>
      <w:r w:rsidRPr="00264B1E">
        <w:rPr>
          <w:rFonts w:cs="Arial"/>
          <w:sz w:val="20"/>
          <w:lang w:val="de-DE"/>
        </w:rPr>
        <w:t>r</w:t>
      </w:r>
      <w:r w:rsidRPr="00264B1E">
        <w:rPr>
          <w:rFonts w:cs="Arial"/>
          <w:sz w:val="20"/>
          <w:lang w:val="de-DE"/>
        </w:rPr>
        <w:t>weisen:</w:t>
      </w:r>
    </w:p>
    <w:p w:rsidR="00DD2B23" w:rsidRPr="00264B1E" w:rsidRDefault="00DD2B23" w:rsidP="00C7082F">
      <w:pPr>
        <w:widowControl/>
        <w:overflowPunct/>
        <w:spacing w:before="240"/>
        <w:ind w:left="907"/>
        <w:jc w:val="both"/>
        <w:rPr>
          <w:rFonts w:cs="Arial"/>
          <w:sz w:val="20"/>
          <w:lang w:val="de-DE"/>
        </w:rPr>
      </w:pPr>
      <w:r w:rsidRPr="00264B1E">
        <w:rPr>
          <w:rFonts w:cs="Arial"/>
          <w:bCs/>
          <w:iCs/>
          <w:sz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4B1E">
        <w:rPr>
          <w:rFonts w:cs="Arial"/>
          <w:bCs/>
          <w:iCs/>
          <w:sz w:val="20"/>
          <w:lang w:val="de-DE"/>
        </w:rPr>
        <w:instrText xml:space="preserve"> FORMTEXT </w:instrText>
      </w:r>
      <w:r w:rsidRPr="00264B1E">
        <w:rPr>
          <w:rFonts w:cs="Arial"/>
          <w:bCs/>
          <w:iCs/>
          <w:sz w:val="20"/>
          <w:lang w:val="de-DE"/>
        </w:rPr>
      </w:r>
      <w:r w:rsidRPr="00264B1E">
        <w:rPr>
          <w:rFonts w:cs="Arial"/>
          <w:bCs/>
          <w:iCs/>
          <w:sz w:val="20"/>
          <w:lang w:val="de-DE"/>
        </w:rPr>
        <w:fldChar w:fldCharType="separate"/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Pr="00264B1E">
        <w:rPr>
          <w:rFonts w:cs="Arial"/>
          <w:bCs/>
          <w:iCs/>
          <w:sz w:val="20"/>
          <w:lang w:val="de-DE"/>
        </w:rPr>
        <w:fldChar w:fldCharType="end"/>
      </w:r>
    </w:p>
    <w:p w:rsidR="00DD2B23" w:rsidRPr="00264B1E" w:rsidRDefault="00DD2B23">
      <w:pPr>
        <w:widowControl/>
        <w:numPr>
          <w:ilvl w:val="1"/>
          <w:numId w:val="1"/>
        </w:numPr>
        <w:overflowPunct/>
        <w:spacing w:before="240"/>
        <w:jc w:val="both"/>
        <w:rPr>
          <w:rFonts w:cs="Arial"/>
          <w:sz w:val="20"/>
          <w:lang w:val="de-DE"/>
        </w:rPr>
      </w:pPr>
      <w:r w:rsidRPr="00264B1E">
        <w:rPr>
          <w:rFonts w:cs="Arial"/>
          <w:sz w:val="20"/>
          <w:lang w:val="de-DE"/>
        </w:rPr>
        <w:t>Rechnungen nach erfolgter Kostengutsprache sind innert zwei Wochen zu begleichen.</w:t>
      </w:r>
    </w:p>
    <w:p w:rsidR="00DD2B23" w:rsidRPr="00264B1E" w:rsidRDefault="00DD2B23">
      <w:pPr>
        <w:widowControl/>
        <w:numPr>
          <w:ilvl w:val="1"/>
          <w:numId w:val="1"/>
        </w:numPr>
        <w:overflowPunct/>
        <w:spacing w:before="240"/>
        <w:jc w:val="both"/>
        <w:rPr>
          <w:rFonts w:cs="Arial"/>
          <w:sz w:val="20"/>
          <w:lang w:val="de-DE"/>
        </w:rPr>
      </w:pPr>
      <w:r w:rsidRPr="00264B1E">
        <w:rPr>
          <w:rFonts w:cs="Arial"/>
          <w:sz w:val="20"/>
          <w:lang w:val="de-DE"/>
        </w:rPr>
        <w:t>Soweit die Eltern</w:t>
      </w:r>
      <w:r w:rsidR="009F7111" w:rsidRPr="00264B1E">
        <w:rPr>
          <w:rFonts w:cs="Arial"/>
          <w:sz w:val="20"/>
          <w:lang w:val="de-DE"/>
        </w:rPr>
        <w:t xml:space="preserve"> der betreuten Person</w:t>
      </w:r>
      <w:r w:rsidRPr="00264B1E">
        <w:rPr>
          <w:rFonts w:cs="Arial"/>
          <w:sz w:val="20"/>
          <w:lang w:val="de-DE"/>
        </w:rPr>
        <w:t xml:space="preserve"> für die Finanzierung des </w:t>
      </w:r>
      <w:r w:rsidR="009F7111" w:rsidRPr="00264B1E">
        <w:rPr>
          <w:rFonts w:cs="Arial"/>
          <w:sz w:val="20"/>
          <w:lang w:val="de-DE"/>
        </w:rPr>
        <w:t>Betreuungs</w:t>
      </w:r>
      <w:r w:rsidRPr="00264B1E">
        <w:rPr>
          <w:rFonts w:cs="Arial"/>
          <w:sz w:val="20"/>
          <w:lang w:val="de-DE"/>
        </w:rPr>
        <w:t>platzes öffentl</w:t>
      </w:r>
      <w:r w:rsidRPr="00264B1E">
        <w:rPr>
          <w:rFonts w:cs="Arial"/>
          <w:sz w:val="20"/>
          <w:lang w:val="de-DE"/>
        </w:rPr>
        <w:t>i</w:t>
      </w:r>
      <w:r w:rsidRPr="00264B1E">
        <w:rPr>
          <w:rFonts w:cs="Arial"/>
          <w:sz w:val="20"/>
          <w:lang w:val="de-DE"/>
        </w:rPr>
        <w:t>che Mittel in Anspruch nehmen müssen, verpflichten sie sich, die zuständige Behörde u</w:t>
      </w:r>
      <w:r w:rsidRPr="00264B1E">
        <w:rPr>
          <w:rFonts w:cs="Arial"/>
          <w:sz w:val="20"/>
          <w:lang w:val="de-DE"/>
        </w:rPr>
        <w:t>n</w:t>
      </w:r>
      <w:r w:rsidRPr="00264B1E">
        <w:rPr>
          <w:rFonts w:cs="Arial"/>
          <w:sz w:val="20"/>
          <w:lang w:val="de-DE"/>
        </w:rPr>
        <w:t>verzüglich um eine entsprechend</w:t>
      </w:r>
      <w:r w:rsidR="00930CF6" w:rsidRPr="00264B1E">
        <w:rPr>
          <w:rFonts w:cs="Arial"/>
          <w:sz w:val="20"/>
          <w:lang w:val="de-DE"/>
        </w:rPr>
        <w:t>e Kostengutsprache zu ersuchen.</w:t>
      </w:r>
    </w:p>
    <w:p w:rsidR="00DD2B23" w:rsidRPr="00264B1E" w:rsidRDefault="00DD2B23">
      <w:pPr>
        <w:widowControl/>
        <w:numPr>
          <w:ilvl w:val="1"/>
          <w:numId w:val="1"/>
        </w:numPr>
        <w:overflowPunct/>
        <w:spacing w:before="240"/>
        <w:jc w:val="both"/>
        <w:rPr>
          <w:rFonts w:cs="Arial"/>
          <w:sz w:val="20"/>
          <w:lang w:val="de-DE"/>
        </w:rPr>
      </w:pPr>
      <w:r w:rsidRPr="00264B1E">
        <w:rPr>
          <w:rFonts w:cs="Arial"/>
          <w:sz w:val="20"/>
          <w:lang w:val="de-DE"/>
        </w:rPr>
        <w:t xml:space="preserve">Sofern </w:t>
      </w:r>
      <w:r w:rsidR="009F7111" w:rsidRPr="00264B1E">
        <w:rPr>
          <w:rFonts w:cs="Arial"/>
          <w:sz w:val="20"/>
          <w:lang w:val="de-DE"/>
        </w:rPr>
        <w:t>das</w:t>
      </w:r>
      <w:r w:rsidRPr="00264B1E">
        <w:rPr>
          <w:rFonts w:cs="Arial"/>
          <w:sz w:val="20"/>
          <w:lang w:val="de-DE"/>
        </w:rPr>
        <w:t xml:space="preserve"> </w:t>
      </w:r>
      <w:r w:rsidR="009F7111" w:rsidRPr="00264B1E">
        <w:rPr>
          <w:rFonts w:cs="Arial"/>
          <w:sz w:val="20"/>
          <w:lang w:val="de-DE"/>
        </w:rPr>
        <w:t>Betreuungs</w:t>
      </w:r>
      <w:r w:rsidRPr="00264B1E">
        <w:rPr>
          <w:rFonts w:cs="Arial"/>
          <w:sz w:val="20"/>
          <w:lang w:val="de-DE"/>
        </w:rPr>
        <w:t xml:space="preserve">verhältnis vor dem 15. eines Monats </w:t>
      </w:r>
      <w:r w:rsidR="00925F66" w:rsidRPr="00264B1E">
        <w:rPr>
          <w:rFonts w:cs="Arial"/>
          <w:sz w:val="20"/>
          <w:lang w:val="de-DE"/>
        </w:rPr>
        <w:t>beendet wird, ist die Hälfte der</w:t>
      </w:r>
      <w:r w:rsidRPr="00264B1E">
        <w:rPr>
          <w:rFonts w:cs="Arial"/>
          <w:sz w:val="20"/>
          <w:lang w:val="de-DE"/>
        </w:rPr>
        <w:t xml:space="preserve"> für diesen Monat bezahlten </w:t>
      </w:r>
      <w:r w:rsidR="00925F66" w:rsidRPr="00264B1E">
        <w:rPr>
          <w:rFonts w:cs="Arial"/>
          <w:sz w:val="20"/>
          <w:lang w:val="de-DE"/>
        </w:rPr>
        <w:t>finanziellen Entschädigung</w:t>
      </w:r>
      <w:r w:rsidRPr="00264B1E">
        <w:rPr>
          <w:rFonts w:cs="Arial"/>
          <w:sz w:val="20"/>
          <w:lang w:val="de-DE"/>
        </w:rPr>
        <w:t xml:space="preserve"> zurückzuerstatten. Darüber hinaus entfällt eine Rückers</w:t>
      </w:r>
      <w:r w:rsidR="009F7111" w:rsidRPr="00264B1E">
        <w:rPr>
          <w:rFonts w:cs="Arial"/>
          <w:sz w:val="20"/>
          <w:lang w:val="de-DE"/>
        </w:rPr>
        <w:t>tattungspflicht der Betreuungspersonen</w:t>
      </w:r>
      <w:r w:rsidRPr="00264B1E">
        <w:rPr>
          <w:rFonts w:cs="Arial"/>
          <w:sz w:val="20"/>
          <w:lang w:val="de-DE"/>
        </w:rPr>
        <w:t>.</w:t>
      </w:r>
    </w:p>
    <w:p w:rsidR="00DD2B23" w:rsidRPr="00264B1E" w:rsidRDefault="00DD2B23">
      <w:pPr>
        <w:widowControl/>
        <w:numPr>
          <w:ilvl w:val="0"/>
          <w:numId w:val="1"/>
        </w:numPr>
        <w:overflowPunct/>
        <w:spacing w:before="240"/>
        <w:jc w:val="both"/>
        <w:rPr>
          <w:rFonts w:cs="Arial"/>
          <w:b/>
          <w:bCs/>
          <w:sz w:val="20"/>
          <w:lang w:val="de-DE"/>
        </w:rPr>
      </w:pPr>
      <w:r w:rsidRPr="00264B1E">
        <w:rPr>
          <w:rFonts w:cs="Arial"/>
          <w:b/>
          <w:bCs/>
          <w:sz w:val="20"/>
          <w:lang w:val="de-DE"/>
        </w:rPr>
        <w:t xml:space="preserve">Auflösung des </w:t>
      </w:r>
      <w:r w:rsidR="009F7111" w:rsidRPr="00264B1E">
        <w:rPr>
          <w:rFonts w:cs="Arial"/>
          <w:b/>
          <w:bCs/>
          <w:sz w:val="20"/>
          <w:lang w:val="de-DE"/>
        </w:rPr>
        <w:t>Betreuungs</w:t>
      </w:r>
      <w:r w:rsidRPr="00264B1E">
        <w:rPr>
          <w:rFonts w:cs="Arial"/>
          <w:b/>
          <w:bCs/>
          <w:sz w:val="20"/>
          <w:lang w:val="de-DE"/>
        </w:rPr>
        <w:t>verhältnisses</w:t>
      </w:r>
    </w:p>
    <w:p w:rsidR="00DD2B23" w:rsidRPr="00264B1E" w:rsidRDefault="00DD2B23">
      <w:pPr>
        <w:widowControl/>
        <w:numPr>
          <w:ilvl w:val="1"/>
          <w:numId w:val="1"/>
        </w:numPr>
        <w:overflowPunct/>
        <w:spacing w:before="240"/>
        <w:jc w:val="both"/>
        <w:rPr>
          <w:rFonts w:cs="Arial"/>
          <w:sz w:val="20"/>
          <w:lang w:val="de-DE"/>
        </w:rPr>
      </w:pPr>
      <w:r w:rsidRPr="00264B1E">
        <w:rPr>
          <w:rFonts w:cs="Arial"/>
          <w:sz w:val="20"/>
          <w:lang w:val="de-DE"/>
        </w:rPr>
        <w:t xml:space="preserve">Innerhalb der Probezeit (Ziff. 1.4.) sowie bei Zahlungsverzug kann das </w:t>
      </w:r>
      <w:r w:rsidR="009F7111" w:rsidRPr="00264B1E">
        <w:rPr>
          <w:rFonts w:cs="Arial"/>
          <w:sz w:val="20"/>
          <w:lang w:val="de-DE"/>
        </w:rPr>
        <w:t>Betreuungs</w:t>
      </w:r>
      <w:r w:rsidRPr="00264B1E">
        <w:rPr>
          <w:rFonts w:cs="Arial"/>
          <w:sz w:val="20"/>
          <w:lang w:val="de-DE"/>
        </w:rPr>
        <w:t xml:space="preserve">verhältnis unter Einhaltung einer Kündigungsfrist von zwei Wochen jederzeit beendet werden. Bei Zahlungsverzug melden die </w:t>
      </w:r>
      <w:r w:rsidR="009F7111" w:rsidRPr="00264B1E">
        <w:rPr>
          <w:rFonts w:cs="Arial"/>
          <w:sz w:val="20"/>
          <w:lang w:val="de-DE"/>
        </w:rPr>
        <w:t>Betreuungspersonen</w:t>
      </w:r>
      <w:r w:rsidRPr="00264B1E">
        <w:rPr>
          <w:rFonts w:cs="Arial"/>
          <w:sz w:val="20"/>
          <w:lang w:val="de-DE"/>
        </w:rPr>
        <w:t xml:space="preserve"> die Kündigung der </w:t>
      </w:r>
      <w:r w:rsidR="000D1D3D" w:rsidRPr="00264B1E">
        <w:rPr>
          <w:rFonts w:cs="Arial"/>
          <w:sz w:val="20"/>
          <w:lang w:val="de-DE"/>
        </w:rPr>
        <w:t>zuständigen</w:t>
      </w:r>
      <w:r w:rsidRPr="00264B1E">
        <w:rPr>
          <w:rFonts w:cs="Arial"/>
          <w:sz w:val="20"/>
          <w:lang w:val="de-DE"/>
        </w:rPr>
        <w:t xml:space="preserve"> </w:t>
      </w:r>
      <w:r w:rsidR="004E41B3">
        <w:rPr>
          <w:rFonts w:cs="Arial"/>
          <w:sz w:val="20"/>
          <w:lang w:val="de-DE"/>
        </w:rPr>
        <w:t>Sozial</w:t>
      </w:r>
      <w:r w:rsidRPr="00264B1E">
        <w:rPr>
          <w:rFonts w:cs="Arial"/>
          <w:sz w:val="20"/>
          <w:lang w:val="de-DE"/>
        </w:rPr>
        <w:t>b</w:t>
      </w:r>
      <w:r w:rsidRPr="00264B1E">
        <w:rPr>
          <w:rFonts w:cs="Arial"/>
          <w:sz w:val="20"/>
          <w:lang w:val="de-DE"/>
        </w:rPr>
        <w:t>e</w:t>
      </w:r>
      <w:r w:rsidRPr="00264B1E">
        <w:rPr>
          <w:rFonts w:cs="Arial"/>
          <w:sz w:val="20"/>
          <w:lang w:val="de-DE"/>
        </w:rPr>
        <w:t>hörde.</w:t>
      </w:r>
    </w:p>
    <w:p w:rsidR="00DD2B23" w:rsidRPr="00264B1E" w:rsidRDefault="009F7111">
      <w:pPr>
        <w:widowControl/>
        <w:numPr>
          <w:ilvl w:val="1"/>
          <w:numId w:val="1"/>
        </w:numPr>
        <w:overflowPunct/>
        <w:spacing w:before="240"/>
        <w:jc w:val="both"/>
        <w:rPr>
          <w:rFonts w:cs="Arial"/>
          <w:sz w:val="20"/>
          <w:lang w:val="de-DE"/>
        </w:rPr>
      </w:pPr>
      <w:r w:rsidRPr="00264B1E">
        <w:rPr>
          <w:rFonts w:cs="Arial"/>
          <w:sz w:val="20"/>
          <w:lang w:val="de-DE"/>
        </w:rPr>
        <w:t xml:space="preserve">Nach Ablauf der Probezeit </w:t>
      </w:r>
      <w:r w:rsidR="00DD2B23" w:rsidRPr="00264B1E">
        <w:rPr>
          <w:rFonts w:cs="Arial"/>
          <w:sz w:val="20"/>
          <w:lang w:val="de-DE"/>
        </w:rPr>
        <w:t xml:space="preserve">kann das </w:t>
      </w:r>
      <w:r w:rsidRPr="00264B1E">
        <w:rPr>
          <w:rFonts w:cs="Arial"/>
          <w:sz w:val="20"/>
          <w:lang w:val="de-DE"/>
        </w:rPr>
        <w:t>Betreuungs</w:t>
      </w:r>
      <w:r w:rsidR="00DD2B23" w:rsidRPr="00264B1E">
        <w:rPr>
          <w:rFonts w:cs="Arial"/>
          <w:sz w:val="20"/>
          <w:lang w:val="de-DE"/>
        </w:rPr>
        <w:t>verhältnis nach vorangegangener dreim</w:t>
      </w:r>
      <w:r w:rsidR="00DD2B23" w:rsidRPr="00264B1E">
        <w:rPr>
          <w:rFonts w:cs="Arial"/>
          <w:sz w:val="20"/>
          <w:lang w:val="de-DE"/>
        </w:rPr>
        <w:t>o</w:t>
      </w:r>
      <w:r w:rsidR="00DD2B23" w:rsidRPr="00264B1E">
        <w:rPr>
          <w:rFonts w:cs="Arial"/>
          <w:sz w:val="20"/>
          <w:lang w:val="de-DE"/>
        </w:rPr>
        <w:t>natiger Kündigungsfrist beendet werden.</w:t>
      </w:r>
    </w:p>
    <w:p w:rsidR="00264B1E" w:rsidRPr="00264B1E" w:rsidRDefault="00DD2B23" w:rsidP="00CB74EC">
      <w:pPr>
        <w:widowControl/>
        <w:numPr>
          <w:ilvl w:val="0"/>
          <w:numId w:val="1"/>
        </w:numPr>
        <w:overflowPunct/>
        <w:spacing w:before="240"/>
        <w:jc w:val="both"/>
        <w:rPr>
          <w:rFonts w:cs="Arial"/>
          <w:b/>
          <w:bCs/>
          <w:sz w:val="20"/>
          <w:lang w:val="de-DE"/>
        </w:rPr>
      </w:pPr>
      <w:r w:rsidRPr="00264B1E">
        <w:rPr>
          <w:rFonts w:cs="Arial"/>
          <w:b/>
          <w:bCs/>
          <w:sz w:val="20"/>
          <w:lang w:val="de-DE"/>
        </w:rPr>
        <w:lastRenderedPageBreak/>
        <w:t>Besondere Vereinbarungen</w:t>
      </w:r>
    </w:p>
    <w:p w:rsidR="00264B1E" w:rsidRPr="00264B1E" w:rsidRDefault="00264B1E" w:rsidP="00264B1E">
      <w:pPr>
        <w:widowControl/>
        <w:numPr>
          <w:ilvl w:val="1"/>
          <w:numId w:val="1"/>
        </w:numPr>
        <w:overflowPunct/>
        <w:spacing w:before="240"/>
        <w:jc w:val="both"/>
        <w:rPr>
          <w:rFonts w:cs="Arial"/>
          <w:sz w:val="20"/>
          <w:lang w:val="de-DE"/>
        </w:rPr>
      </w:pPr>
      <w:r w:rsidRPr="00264B1E">
        <w:rPr>
          <w:rFonts w:cs="Arial"/>
          <w:bCs/>
          <w:iCs/>
          <w:sz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4B1E">
        <w:rPr>
          <w:rFonts w:cs="Arial"/>
          <w:bCs/>
          <w:iCs/>
          <w:sz w:val="20"/>
          <w:lang w:val="de-DE"/>
        </w:rPr>
        <w:instrText xml:space="preserve"> FORMTEXT </w:instrText>
      </w:r>
      <w:r w:rsidRPr="00264B1E">
        <w:rPr>
          <w:rFonts w:cs="Arial"/>
          <w:bCs/>
          <w:iCs/>
          <w:sz w:val="20"/>
          <w:lang w:val="de-DE"/>
        </w:rPr>
      </w:r>
      <w:r w:rsidRPr="00264B1E">
        <w:rPr>
          <w:rFonts w:cs="Arial"/>
          <w:bCs/>
          <w:iCs/>
          <w:sz w:val="20"/>
          <w:lang w:val="de-DE"/>
        </w:rPr>
        <w:fldChar w:fldCharType="separate"/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="003F07CC">
        <w:rPr>
          <w:rFonts w:cs="Arial"/>
          <w:bCs/>
          <w:iCs/>
          <w:noProof/>
          <w:sz w:val="20"/>
          <w:lang w:val="de-DE"/>
        </w:rPr>
        <w:t> </w:t>
      </w:r>
      <w:r w:rsidRPr="00264B1E">
        <w:rPr>
          <w:rFonts w:cs="Arial"/>
          <w:bCs/>
          <w:iCs/>
          <w:sz w:val="20"/>
          <w:lang w:val="de-DE"/>
        </w:rPr>
        <w:fldChar w:fldCharType="end"/>
      </w:r>
    </w:p>
    <w:p w:rsidR="00DD2B23" w:rsidRPr="00264B1E" w:rsidRDefault="00DD2B23">
      <w:pPr>
        <w:widowControl/>
        <w:numPr>
          <w:ilvl w:val="0"/>
          <w:numId w:val="1"/>
        </w:numPr>
        <w:overflowPunct/>
        <w:spacing w:before="240"/>
        <w:jc w:val="both"/>
        <w:rPr>
          <w:rFonts w:cs="Arial"/>
          <w:b/>
          <w:bCs/>
          <w:sz w:val="20"/>
          <w:lang w:val="de-DE"/>
        </w:rPr>
      </w:pPr>
      <w:r w:rsidRPr="00264B1E">
        <w:rPr>
          <w:rFonts w:cs="Arial"/>
          <w:b/>
          <w:bCs/>
          <w:sz w:val="20"/>
          <w:lang w:val="de-DE"/>
        </w:rPr>
        <w:t>Schlussbestimmung</w:t>
      </w:r>
    </w:p>
    <w:p w:rsidR="00DD2B23" w:rsidRPr="00264B1E" w:rsidRDefault="00DD2B23">
      <w:pPr>
        <w:widowControl/>
        <w:numPr>
          <w:ilvl w:val="1"/>
          <w:numId w:val="1"/>
        </w:numPr>
        <w:overflowPunct/>
        <w:spacing w:before="240"/>
        <w:jc w:val="both"/>
        <w:rPr>
          <w:rFonts w:cs="Arial"/>
          <w:sz w:val="20"/>
          <w:lang w:val="de-DE"/>
        </w:rPr>
      </w:pPr>
      <w:r w:rsidRPr="00264B1E">
        <w:rPr>
          <w:rFonts w:cs="Arial"/>
          <w:sz w:val="20"/>
          <w:lang w:val="de-DE"/>
        </w:rPr>
        <w:t xml:space="preserve">Änderungen und Ergänzungen dieses </w:t>
      </w:r>
      <w:r w:rsidR="009F7111" w:rsidRPr="00264B1E">
        <w:rPr>
          <w:rFonts w:cs="Arial"/>
          <w:sz w:val="20"/>
          <w:lang w:val="de-DE"/>
        </w:rPr>
        <w:t>Betreuungs</w:t>
      </w:r>
      <w:r w:rsidRPr="00264B1E">
        <w:rPr>
          <w:rFonts w:cs="Arial"/>
          <w:sz w:val="20"/>
          <w:lang w:val="de-DE"/>
        </w:rPr>
        <w:t>vertrages können nur durch schriftliche Vereinbarung erfolgen.</w:t>
      </w:r>
    </w:p>
    <w:p w:rsidR="00DD2B23" w:rsidRPr="00264B1E" w:rsidRDefault="00DD2B23">
      <w:pPr>
        <w:widowControl/>
        <w:numPr>
          <w:ilvl w:val="1"/>
          <w:numId w:val="1"/>
        </w:numPr>
        <w:overflowPunct/>
        <w:spacing w:before="240"/>
        <w:jc w:val="both"/>
        <w:rPr>
          <w:rFonts w:cs="Arial"/>
          <w:sz w:val="20"/>
          <w:lang w:val="de-DE"/>
        </w:rPr>
      </w:pPr>
      <w:r w:rsidRPr="00264B1E">
        <w:rPr>
          <w:rFonts w:cs="Arial"/>
          <w:sz w:val="20"/>
          <w:lang w:val="de-DE"/>
        </w:rPr>
        <w:t xml:space="preserve">Können Auseinandersetzungen über das </w:t>
      </w:r>
      <w:r w:rsidR="009F7111" w:rsidRPr="00264B1E">
        <w:rPr>
          <w:rFonts w:cs="Arial"/>
          <w:sz w:val="20"/>
          <w:lang w:val="de-DE"/>
        </w:rPr>
        <w:t>Betreuungs</w:t>
      </w:r>
      <w:r w:rsidRPr="00264B1E">
        <w:rPr>
          <w:rFonts w:cs="Arial"/>
          <w:sz w:val="20"/>
          <w:lang w:val="de-DE"/>
        </w:rPr>
        <w:t>verhältnis nicht einvernehmlich bere</w:t>
      </w:r>
      <w:r w:rsidRPr="00264B1E">
        <w:rPr>
          <w:rFonts w:cs="Arial"/>
          <w:sz w:val="20"/>
          <w:lang w:val="de-DE"/>
        </w:rPr>
        <w:t>i</w:t>
      </w:r>
      <w:r w:rsidRPr="00264B1E">
        <w:rPr>
          <w:rFonts w:cs="Arial"/>
          <w:sz w:val="20"/>
          <w:lang w:val="de-DE"/>
        </w:rPr>
        <w:t xml:space="preserve">nigt werden, ist die zuständige </w:t>
      </w:r>
      <w:r w:rsidR="004D7E5B" w:rsidRPr="00264B1E">
        <w:rPr>
          <w:rFonts w:cs="Arial"/>
          <w:sz w:val="20"/>
          <w:lang w:val="de-DE"/>
        </w:rPr>
        <w:t>KESB</w:t>
      </w:r>
      <w:r w:rsidRPr="00264B1E">
        <w:rPr>
          <w:rFonts w:cs="Arial"/>
          <w:sz w:val="20"/>
          <w:lang w:val="de-DE"/>
        </w:rPr>
        <w:t xml:space="preserve"> zu orientieren.</w:t>
      </w:r>
    </w:p>
    <w:p w:rsidR="00DD2B23" w:rsidRPr="00264B1E" w:rsidRDefault="00DD2B23">
      <w:pPr>
        <w:widowControl/>
        <w:overflowPunct/>
        <w:jc w:val="both"/>
        <w:rPr>
          <w:rFonts w:cs="Arial"/>
          <w:sz w:val="20"/>
          <w:lang w:val="de-DE"/>
        </w:rPr>
      </w:pPr>
    </w:p>
    <w:p w:rsidR="00DD2B23" w:rsidRPr="00264B1E" w:rsidRDefault="00DD2B23">
      <w:pPr>
        <w:widowControl/>
        <w:overflowPunct/>
        <w:jc w:val="both"/>
        <w:rPr>
          <w:rFonts w:cs="Arial"/>
          <w:sz w:val="20"/>
          <w:lang w:val="de-DE"/>
        </w:rPr>
      </w:pPr>
    </w:p>
    <w:p w:rsidR="00264B1E" w:rsidRPr="00264B1E" w:rsidRDefault="00264B1E">
      <w:pPr>
        <w:widowControl/>
        <w:overflowPunct/>
        <w:jc w:val="both"/>
        <w:rPr>
          <w:rFonts w:cs="Arial"/>
          <w:sz w:val="20"/>
          <w:lang w:val="de-DE"/>
        </w:rPr>
      </w:pPr>
    </w:p>
    <w:p w:rsidR="00264B1E" w:rsidRPr="00264B1E" w:rsidRDefault="00264B1E" w:rsidP="00264B1E">
      <w:pPr>
        <w:widowControl/>
        <w:overflowPunct/>
        <w:jc w:val="both"/>
        <w:rPr>
          <w:rFonts w:cs="Arial"/>
          <w:sz w:val="20"/>
          <w:lang w:val="de-DE"/>
        </w:rPr>
      </w:pPr>
      <w:r w:rsidRPr="00264B1E">
        <w:rPr>
          <w:rFonts w:cs="Arial"/>
          <w:sz w:val="20"/>
          <w:lang w:val="de-DE"/>
        </w:rPr>
        <w:t>Datum und Unterschrift der betreuten Person:</w:t>
      </w:r>
    </w:p>
    <w:p w:rsidR="00264B1E" w:rsidRPr="00264B1E" w:rsidRDefault="00264B1E">
      <w:pPr>
        <w:widowControl/>
        <w:overflowPunct/>
        <w:jc w:val="both"/>
        <w:rPr>
          <w:rFonts w:cs="Arial"/>
          <w:sz w:val="20"/>
          <w:lang w:val="de-DE"/>
        </w:rPr>
      </w:pPr>
    </w:p>
    <w:p w:rsidR="00264B1E" w:rsidRPr="00264B1E" w:rsidRDefault="00264B1E">
      <w:pPr>
        <w:widowControl/>
        <w:overflowPunct/>
        <w:jc w:val="both"/>
        <w:rPr>
          <w:rFonts w:cs="Arial"/>
          <w:sz w:val="20"/>
          <w:lang w:val="de-DE"/>
        </w:rPr>
      </w:pPr>
    </w:p>
    <w:p w:rsidR="00DD2B23" w:rsidRPr="00264B1E" w:rsidRDefault="00DD2B23">
      <w:pPr>
        <w:widowControl/>
        <w:overflowPunct/>
        <w:jc w:val="both"/>
        <w:rPr>
          <w:rFonts w:cs="Arial"/>
          <w:sz w:val="20"/>
          <w:lang w:val="de-DE"/>
        </w:rPr>
      </w:pPr>
    </w:p>
    <w:p w:rsidR="00264B1E" w:rsidRPr="00264B1E" w:rsidRDefault="00264B1E" w:rsidP="00264B1E">
      <w:pPr>
        <w:widowControl/>
        <w:overflowPunct/>
        <w:jc w:val="both"/>
        <w:rPr>
          <w:rFonts w:cs="Arial"/>
          <w:sz w:val="20"/>
          <w:lang w:val="de-DE"/>
        </w:rPr>
      </w:pPr>
      <w:r w:rsidRPr="00264B1E">
        <w:rPr>
          <w:rFonts w:cs="Arial"/>
          <w:sz w:val="20"/>
          <w:lang w:val="de-DE"/>
        </w:rPr>
        <w:t>Datum und Unterschrift der gesetzlichen Vertretung der betreuten Person:</w:t>
      </w:r>
    </w:p>
    <w:p w:rsidR="00264B1E" w:rsidRPr="00264B1E" w:rsidRDefault="00264B1E">
      <w:pPr>
        <w:widowControl/>
        <w:overflowPunct/>
        <w:jc w:val="both"/>
        <w:rPr>
          <w:rFonts w:cs="Arial"/>
          <w:sz w:val="20"/>
          <w:lang w:val="de-DE"/>
        </w:rPr>
      </w:pPr>
    </w:p>
    <w:p w:rsidR="00264B1E" w:rsidRPr="00264B1E" w:rsidRDefault="00264B1E">
      <w:pPr>
        <w:widowControl/>
        <w:overflowPunct/>
        <w:jc w:val="both"/>
        <w:rPr>
          <w:rFonts w:cs="Arial"/>
          <w:sz w:val="20"/>
          <w:lang w:val="de-DE"/>
        </w:rPr>
      </w:pPr>
    </w:p>
    <w:p w:rsidR="00264B1E" w:rsidRPr="00264B1E" w:rsidRDefault="00264B1E">
      <w:pPr>
        <w:widowControl/>
        <w:overflowPunct/>
        <w:jc w:val="both"/>
        <w:rPr>
          <w:rFonts w:cs="Arial"/>
          <w:sz w:val="20"/>
          <w:lang w:val="de-DE"/>
        </w:rPr>
      </w:pPr>
    </w:p>
    <w:p w:rsidR="00264B1E" w:rsidRPr="00264B1E" w:rsidRDefault="00264B1E" w:rsidP="00264B1E">
      <w:pPr>
        <w:widowControl/>
        <w:overflowPunct/>
        <w:jc w:val="both"/>
        <w:rPr>
          <w:rFonts w:cs="Arial"/>
          <w:sz w:val="20"/>
          <w:lang w:val="de-DE"/>
        </w:rPr>
      </w:pPr>
      <w:r w:rsidRPr="00264B1E">
        <w:rPr>
          <w:rFonts w:cs="Arial"/>
          <w:sz w:val="20"/>
          <w:lang w:val="de-DE"/>
        </w:rPr>
        <w:t>Datum und Unterschrift der zuständigen KESB:</w:t>
      </w:r>
    </w:p>
    <w:p w:rsidR="00264B1E" w:rsidRPr="00264B1E" w:rsidRDefault="00264B1E">
      <w:pPr>
        <w:widowControl/>
        <w:overflowPunct/>
        <w:jc w:val="both"/>
        <w:rPr>
          <w:rFonts w:cs="Arial"/>
          <w:sz w:val="20"/>
          <w:lang w:val="de-DE"/>
        </w:rPr>
      </w:pPr>
    </w:p>
    <w:p w:rsidR="00264B1E" w:rsidRPr="00264B1E" w:rsidRDefault="00264B1E">
      <w:pPr>
        <w:widowControl/>
        <w:overflowPunct/>
        <w:jc w:val="both"/>
        <w:rPr>
          <w:rFonts w:cs="Arial"/>
          <w:sz w:val="20"/>
          <w:lang w:val="de-DE"/>
        </w:rPr>
      </w:pPr>
    </w:p>
    <w:p w:rsidR="00264B1E" w:rsidRPr="00264B1E" w:rsidRDefault="00264B1E">
      <w:pPr>
        <w:widowControl/>
        <w:overflowPunct/>
        <w:jc w:val="both"/>
        <w:rPr>
          <w:rFonts w:cs="Arial"/>
          <w:sz w:val="20"/>
          <w:lang w:val="de-DE"/>
        </w:rPr>
      </w:pPr>
    </w:p>
    <w:p w:rsidR="00DD2B23" w:rsidRPr="00264B1E" w:rsidRDefault="00DD2B23">
      <w:pPr>
        <w:widowControl/>
        <w:overflowPunct/>
        <w:jc w:val="both"/>
        <w:rPr>
          <w:rFonts w:cs="Arial"/>
          <w:sz w:val="20"/>
          <w:lang w:val="de-DE"/>
        </w:rPr>
      </w:pPr>
      <w:r w:rsidRPr="00264B1E">
        <w:rPr>
          <w:rFonts w:cs="Arial"/>
          <w:sz w:val="20"/>
          <w:lang w:val="de-DE"/>
        </w:rPr>
        <w:t xml:space="preserve">Datum und Unterschrift der </w:t>
      </w:r>
      <w:r w:rsidR="009F7111" w:rsidRPr="00264B1E">
        <w:rPr>
          <w:rFonts w:cs="Arial"/>
          <w:sz w:val="20"/>
          <w:lang w:val="de-DE"/>
        </w:rPr>
        <w:t>Betreuungspersonen</w:t>
      </w:r>
      <w:r w:rsidRPr="00264B1E">
        <w:rPr>
          <w:rFonts w:cs="Arial"/>
          <w:sz w:val="20"/>
          <w:lang w:val="de-DE"/>
        </w:rPr>
        <w:t>:</w:t>
      </w:r>
    </w:p>
    <w:p w:rsidR="00DD2B23" w:rsidRPr="00264B1E" w:rsidRDefault="00DD2B23">
      <w:pPr>
        <w:widowControl/>
        <w:overflowPunct/>
        <w:jc w:val="both"/>
        <w:rPr>
          <w:rFonts w:cs="Arial"/>
          <w:sz w:val="20"/>
          <w:lang w:val="de-DE"/>
        </w:rPr>
      </w:pPr>
    </w:p>
    <w:p w:rsidR="00DD2B23" w:rsidRPr="00264B1E" w:rsidRDefault="00DD2B23">
      <w:pPr>
        <w:widowControl/>
        <w:overflowPunct/>
        <w:jc w:val="both"/>
        <w:rPr>
          <w:rFonts w:cs="Arial"/>
          <w:sz w:val="20"/>
          <w:lang w:val="de-DE"/>
        </w:rPr>
      </w:pPr>
    </w:p>
    <w:p w:rsidR="00DD2B23" w:rsidRPr="00264B1E" w:rsidRDefault="00DD2B23">
      <w:pPr>
        <w:widowControl/>
        <w:overflowPunct/>
        <w:jc w:val="both"/>
        <w:rPr>
          <w:rFonts w:cs="Arial"/>
          <w:sz w:val="20"/>
          <w:lang w:val="de-DE"/>
        </w:rPr>
      </w:pPr>
    </w:p>
    <w:p w:rsidR="00DD2B23" w:rsidRDefault="00DD2B23">
      <w:pPr>
        <w:widowControl/>
        <w:overflowPunct/>
        <w:jc w:val="both"/>
        <w:rPr>
          <w:rFonts w:cs="Arial"/>
          <w:sz w:val="20"/>
          <w:lang w:val="de-DE"/>
        </w:rPr>
      </w:pPr>
      <w:r w:rsidRPr="00264B1E">
        <w:rPr>
          <w:rFonts w:cs="Arial"/>
          <w:sz w:val="20"/>
          <w:lang w:val="de-DE"/>
        </w:rPr>
        <w:t xml:space="preserve">Datum und Unterschrift der zuständigen </w:t>
      </w:r>
      <w:r w:rsidR="004E41B3">
        <w:rPr>
          <w:rFonts w:cs="Arial"/>
          <w:sz w:val="20"/>
          <w:lang w:val="de-DE"/>
        </w:rPr>
        <w:t>Sozial</w:t>
      </w:r>
      <w:r w:rsidRPr="00264B1E">
        <w:rPr>
          <w:rFonts w:cs="Arial"/>
          <w:sz w:val="20"/>
          <w:lang w:val="de-DE"/>
        </w:rPr>
        <w:t>behörde (sofern diese Zahlstelle ist):</w:t>
      </w:r>
    </w:p>
    <w:sectPr w:rsidR="00DD2B23" w:rsidSect="00F017DF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418" w:right="1418" w:bottom="1418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D49" w:rsidRDefault="00197D49">
      <w:r>
        <w:separator/>
      </w:r>
    </w:p>
  </w:endnote>
  <w:endnote w:type="continuationSeparator" w:id="0">
    <w:p w:rsidR="00197D49" w:rsidRDefault="0019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49" w:rsidRDefault="00197D4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F07CC">
      <w:rPr>
        <w:rStyle w:val="Seitenzahl"/>
        <w:noProof/>
      </w:rPr>
      <w:t>5</w:t>
    </w:r>
    <w:r>
      <w:rPr>
        <w:rStyle w:val="Seitenzahl"/>
      </w:rPr>
      <w:fldChar w:fldCharType="end"/>
    </w:r>
  </w:p>
  <w:p w:rsidR="00197D49" w:rsidRDefault="00197D4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49" w:rsidRDefault="00197D49">
    <w:pPr>
      <w:pStyle w:val="Fuzeile"/>
      <w:ind w:left="4536" w:right="360" w:hanging="4536"/>
      <w:jc w:val="right"/>
      <w:rPr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D159E5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>/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NUMPAGES </w:instrText>
    </w:r>
    <w:r>
      <w:rPr>
        <w:rStyle w:val="Seitenzahl"/>
        <w:sz w:val="20"/>
      </w:rPr>
      <w:fldChar w:fldCharType="separate"/>
    </w:r>
    <w:r w:rsidR="00D159E5">
      <w:rPr>
        <w:rStyle w:val="Seitenzahl"/>
        <w:noProof/>
        <w:sz w:val="20"/>
      </w:rPr>
      <w:t>5</w:t>
    </w:r>
    <w:r>
      <w:rPr>
        <w:rStyle w:val="Seitenzah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49" w:rsidRDefault="00197D49">
    <w:pPr>
      <w:pStyle w:val="Fuzeile"/>
      <w:ind w:left="4536" w:right="360" w:hanging="4536"/>
      <w:jc w:val="right"/>
      <w:rPr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D159E5">
      <w:rPr>
        <w:rStyle w:val="Seitenzahl"/>
        <w:noProof/>
        <w:sz w:val="20"/>
      </w:rPr>
      <w:t>1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>/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NUMPAGES </w:instrText>
    </w:r>
    <w:r>
      <w:rPr>
        <w:rStyle w:val="Seitenzahl"/>
        <w:sz w:val="20"/>
      </w:rPr>
      <w:fldChar w:fldCharType="separate"/>
    </w:r>
    <w:r w:rsidR="00D159E5">
      <w:rPr>
        <w:rStyle w:val="Seitenzahl"/>
        <w:noProof/>
        <w:sz w:val="20"/>
      </w:rPr>
      <w:t>5</w:t>
    </w:r>
    <w:r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D49" w:rsidRDefault="00197D49">
      <w:r>
        <w:separator/>
      </w:r>
    </w:p>
  </w:footnote>
  <w:footnote w:type="continuationSeparator" w:id="0">
    <w:p w:rsidR="00197D49" w:rsidRDefault="00197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49" w:rsidRDefault="00197D49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277"/>
    <w:multiLevelType w:val="hybridMultilevel"/>
    <w:tmpl w:val="80FCCC7C"/>
    <w:lvl w:ilvl="0" w:tplc="79204496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22013"/>
    <w:multiLevelType w:val="hybridMultilevel"/>
    <w:tmpl w:val="1976349E"/>
    <w:lvl w:ilvl="0" w:tplc="7AEE6474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B0E1A"/>
    <w:multiLevelType w:val="hybridMultilevel"/>
    <w:tmpl w:val="69624896"/>
    <w:lvl w:ilvl="0" w:tplc="3A08BBDE">
      <w:start w:val="1"/>
      <w:numFmt w:val="bullet"/>
      <w:lvlText w:val="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2BC9686">
      <w:start w:val="1"/>
      <w:numFmt w:val="bullet"/>
      <w:lvlText w:val=""/>
      <w:lvlJc w:val="left"/>
      <w:pPr>
        <w:tabs>
          <w:tab w:val="num" w:pos="1440"/>
        </w:tabs>
        <w:ind w:left="1315" w:hanging="235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C020B8"/>
    <w:multiLevelType w:val="hybridMultilevel"/>
    <w:tmpl w:val="CE42432C"/>
    <w:lvl w:ilvl="0" w:tplc="657A87DE">
      <w:start w:val="1"/>
      <w:numFmt w:val="bullet"/>
      <w:lvlText w:val="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4">
    <w:nsid w:val="4C4E2073"/>
    <w:multiLevelType w:val="multilevel"/>
    <w:tmpl w:val="CFB4C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71C3EB5"/>
    <w:multiLevelType w:val="hybridMultilevel"/>
    <w:tmpl w:val="69624896"/>
    <w:lvl w:ilvl="0" w:tplc="1A0A596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2BC9686">
      <w:start w:val="1"/>
      <w:numFmt w:val="bullet"/>
      <w:lvlText w:val=""/>
      <w:lvlJc w:val="left"/>
      <w:pPr>
        <w:tabs>
          <w:tab w:val="num" w:pos="1440"/>
        </w:tabs>
        <w:ind w:left="1315" w:hanging="235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D9799C"/>
    <w:multiLevelType w:val="hybridMultilevel"/>
    <w:tmpl w:val="466C21BC"/>
    <w:lvl w:ilvl="0" w:tplc="8AE63DF2">
      <w:start w:val="1"/>
      <w:numFmt w:val="bullet"/>
      <w:lvlText w:val="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40"/>
  <w:drawingGridVerticalSpacing w:val="381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74"/>
    <w:rsid w:val="00036490"/>
    <w:rsid w:val="000462E8"/>
    <w:rsid w:val="000A3D56"/>
    <w:rsid w:val="000D1D3D"/>
    <w:rsid w:val="000D7DE3"/>
    <w:rsid w:val="001164BF"/>
    <w:rsid w:val="00174694"/>
    <w:rsid w:val="00190F2C"/>
    <w:rsid w:val="00197D49"/>
    <w:rsid w:val="001E3CFB"/>
    <w:rsid w:val="00211C43"/>
    <w:rsid w:val="00217A02"/>
    <w:rsid w:val="00222410"/>
    <w:rsid w:val="00264B1E"/>
    <w:rsid w:val="002B0561"/>
    <w:rsid w:val="003024F8"/>
    <w:rsid w:val="0037355E"/>
    <w:rsid w:val="003775FF"/>
    <w:rsid w:val="00387201"/>
    <w:rsid w:val="00397EFD"/>
    <w:rsid w:val="003F07CC"/>
    <w:rsid w:val="00446504"/>
    <w:rsid w:val="004A2B5F"/>
    <w:rsid w:val="004A6B27"/>
    <w:rsid w:val="004D7E5B"/>
    <w:rsid w:val="004E122B"/>
    <w:rsid w:val="004E41B3"/>
    <w:rsid w:val="00527B74"/>
    <w:rsid w:val="00546880"/>
    <w:rsid w:val="005550AA"/>
    <w:rsid w:val="00581CAF"/>
    <w:rsid w:val="00604685"/>
    <w:rsid w:val="0065611E"/>
    <w:rsid w:val="00661B7E"/>
    <w:rsid w:val="00674660"/>
    <w:rsid w:val="006C63FA"/>
    <w:rsid w:val="007143D3"/>
    <w:rsid w:val="00745C04"/>
    <w:rsid w:val="007A581F"/>
    <w:rsid w:val="007F74C1"/>
    <w:rsid w:val="00847AFB"/>
    <w:rsid w:val="00925F66"/>
    <w:rsid w:val="00930CF6"/>
    <w:rsid w:val="00976B92"/>
    <w:rsid w:val="009A459F"/>
    <w:rsid w:val="009B30CB"/>
    <w:rsid w:val="009C5416"/>
    <w:rsid w:val="009D6DAD"/>
    <w:rsid w:val="009E36A8"/>
    <w:rsid w:val="009F7111"/>
    <w:rsid w:val="00A728B0"/>
    <w:rsid w:val="00B1554A"/>
    <w:rsid w:val="00B337ED"/>
    <w:rsid w:val="00BF73BF"/>
    <w:rsid w:val="00C04BF2"/>
    <w:rsid w:val="00C101D1"/>
    <w:rsid w:val="00C20AA0"/>
    <w:rsid w:val="00C360C2"/>
    <w:rsid w:val="00C54776"/>
    <w:rsid w:val="00C7082F"/>
    <w:rsid w:val="00C90D13"/>
    <w:rsid w:val="00C97DC6"/>
    <w:rsid w:val="00CB74EC"/>
    <w:rsid w:val="00CD7D96"/>
    <w:rsid w:val="00D159E5"/>
    <w:rsid w:val="00DD2B23"/>
    <w:rsid w:val="00E74749"/>
    <w:rsid w:val="00E94580"/>
    <w:rsid w:val="00F017DF"/>
    <w:rsid w:val="00F939C8"/>
    <w:rsid w:val="00FB2DC3"/>
    <w:rsid w:val="00F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eastAsia="de-DE"/>
    </w:rPr>
  </w:style>
  <w:style w:type="paragraph" w:styleId="berschrift1">
    <w:name w:val="heading 1"/>
    <w:basedOn w:val="Standard"/>
    <w:next w:val="Standard"/>
    <w:qFormat/>
    <w:pPr>
      <w:keepNext/>
      <w:widowControl/>
      <w:overflowPunct/>
      <w:textAlignment w:val="auto"/>
      <w:outlineLvl w:val="0"/>
    </w:pPr>
    <w:rPr>
      <w:rFonts w:ascii="Times New Roman" w:hAnsi="Times New Roman" w:cs="Arial"/>
      <w:b/>
      <w:bCs/>
      <w:spacing w:val="60"/>
      <w:sz w:val="48"/>
      <w:szCs w:val="4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widowControl/>
      <w:overflowPunct/>
      <w:spacing w:before="240"/>
      <w:ind w:left="907"/>
      <w:jc w:val="both"/>
    </w:pPr>
    <w:rPr>
      <w:rFonts w:ascii="Times New Roman" w:hAnsi="Times New Roman" w:cs="Arial"/>
      <w:sz w:val="24"/>
      <w:szCs w:val="22"/>
      <w:lang w:val="de-DE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746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74694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7F7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eastAsia="de-DE"/>
    </w:rPr>
  </w:style>
  <w:style w:type="paragraph" w:styleId="berschrift1">
    <w:name w:val="heading 1"/>
    <w:basedOn w:val="Standard"/>
    <w:next w:val="Standard"/>
    <w:qFormat/>
    <w:pPr>
      <w:keepNext/>
      <w:widowControl/>
      <w:overflowPunct/>
      <w:textAlignment w:val="auto"/>
      <w:outlineLvl w:val="0"/>
    </w:pPr>
    <w:rPr>
      <w:rFonts w:ascii="Times New Roman" w:hAnsi="Times New Roman" w:cs="Arial"/>
      <w:b/>
      <w:bCs/>
      <w:spacing w:val="60"/>
      <w:sz w:val="48"/>
      <w:szCs w:val="4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widowControl/>
      <w:overflowPunct/>
      <w:spacing w:before="240"/>
      <w:ind w:left="907"/>
      <w:jc w:val="both"/>
    </w:pPr>
    <w:rPr>
      <w:rFonts w:ascii="Times New Roman" w:hAnsi="Times New Roman" w:cs="Arial"/>
      <w:sz w:val="24"/>
      <w:szCs w:val="22"/>
      <w:lang w:val="de-DE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746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74694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7F7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getberatung.ch/Taschengeld.120.0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DC572F77.dotm</Template>
  <TotalTime>0</TotalTime>
  <Pages>5</Pages>
  <Words>868</Words>
  <Characters>7124</Characters>
  <Application>Microsoft Office Word</Application>
  <DocSecurity>0</DocSecurity>
  <Lines>59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Pflegevertrag</vt:lpstr>
    </vt:vector>
  </TitlesOfParts>
  <Company>Kanton Thurgau</Company>
  <LinksUpToDate>false</LinksUpToDate>
  <CharactersWithSpaces>7977</CharactersWithSpaces>
  <SharedDoc>false</SharedDoc>
  <HLinks>
    <vt:vector size="6" baseType="variant">
      <vt:variant>
        <vt:i4>7405574</vt:i4>
      </vt:variant>
      <vt:variant>
        <vt:i4>0</vt:i4>
      </vt:variant>
      <vt:variant>
        <vt:i4>0</vt:i4>
      </vt:variant>
      <vt:variant>
        <vt:i4>5</vt:i4>
      </vt:variant>
      <vt:variant>
        <vt:lpwstr>http://www.djs.tg.ch/xml_23/internet/de/application/d2741/f2746.cfm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Pflegevertrag</dc:title>
  <dc:creator>Amt für Informatik</dc:creator>
  <cp:lastModifiedBy>djsscc</cp:lastModifiedBy>
  <cp:revision>7</cp:revision>
  <cp:lastPrinted>2018-05-29T10:16:00Z</cp:lastPrinted>
  <dcterms:created xsi:type="dcterms:W3CDTF">2018-05-29T10:01:00Z</dcterms:created>
  <dcterms:modified xsi:type="dcterms:W3CDTF">2018-06-06T14:41:00Z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ReferredBarCode">
    <vt:lpwstr/>
  </property>
  <property fmtid="{D5CDD505-2E9C-101B-9397-08002B2CF9AE}" pid="3" name="FSC#FSCIBISDOCPROPS@15.1400:CreatedBy">
    <vt:lpwstr>Kurt Knecht</vt:lpwstr>
  </property>
  <property fmtid="{D5CDD505-2E9C-101B-9397-08002B2CF9AE}" pid="4" name="FSC#FSCIBISDOCPROPS@15.1400:CreatedAt">
    <vt:lpwstr>19.01.2010</vt:lpwstr>
  </property>
  <property fmtid="{D5CDD505-2E9C-101B-9397-08002B2CF9AE}" pid="5" name="FSC#FSCIBISDOCPROPS@15.1400:BGMDiagnoseAdd">
    <vt:lpwstr> </vt:lpwstr>
  </property>
  <property fmtid="{D5CDD505-2E9C-101B-9397-08002B2CF9AE}" pid="6" name="FSC#LOCALSW@2103.100:BarCodeDossierRef">
    <vt:lpwstr/>
  </property>
  <property fmtid="{D5CDD505-2E9C-101B-9397-08002B2CF9AE}" pid="7" name="FSC#LOCALSW@2103.100:BarCodeTopLevelDossierTitel">
    <vt:lpwstr/>
  </property>
  <property fmtid="{D5CDD505-2E9C-101B-9397-08002B2CF9AE}" pid="8" name="FSC#LOCALSW@2103.100:BarCodeTopLevelDossierName">
    <vt:lpwstr/>
  </property>
  <property fmtid="{D5CDD505-2E9C-101B-9397-08002B2CF9AE}" pid="9" name="FSC#LOCALSW@2103.100:BarCodeOwnerSubFile">
    <vt:lpwstr/>
  </property>
  <property fmtid="{D5CDD505-2E9C-101B-9397-08002B2CF9AE}" pid="10" name="FSC#LOCALSW@2103.100:BarCodeTitleSubFile">
    <vt:lpwstr/>
  </property>
  <property fmtid="{D5CDD505-2E9C-101B-9397-08002B2CF9AE}" pid="11" name="FSC#LOCALSW@2103.100:BarCodeTopLevelSubfileTitle">
    <vt:lpwstr/>
  </property>
  <property fmtid="{D5CDD505-2E9C-101B-9397-08002B2CF9AE}" pid="12" name="FSC#FSCIBISDOCPROPS@15.1400:Container">
    <vt:lpwstr>COO.2103.100.8.1675885</vt:lpwstr>
  </property>
  <property fmtid="{D5CDD505-2E9C-101B-9397-08002B2CF9AE}" pid="13" name="FSC#FSCIBISDOCPROPS@15.1400:ObjectCOOAddress">
    <vt:lpwstr>COO.2103.100.8.1675885</vt:lpwstr>
  </property>
  <property fmtid="{D5CDD505-2E9C-101B-9397-08002B2CF9AE}" pid="14" name="FSC#LOCALSW@2103.100:TopLevelSubfileAddress">
    <vt:lpwstr>Nicht verfügbar</vt:lpwstr>
  </property>
  <property fmtid="{D5CDD505-2E9C-101B-9397-08002B2CF9AE}" pid="15" name="FSC#COOELAK@1.1001:CurrentUserEmail">
    <vt:lpwstr>kurt.knecht@tg.ch</vt:lpwstr>
  </property>
  <property fmtid="{D5CDD505-2E9C-101B-9397-08002B2CF9AE}" pid="16" name="FSC#COOELAK@1.1001:CurrentUserRolePos">
    <vt:lpwstr>Sachbearbeiter/-in</vt:lpwstr>
  </property>
  <property fmtid="{D5CDD505-2E9C-101B-9397-08002B2CF9AE}" pid="17" name="FSC#FSCIBISDOCPROPS@15.1400:BGMDiagnoseDetail">
    <vt:lpwstr> </vt:lpwstr>
  </property>
  <property fmtid="{D5CDD505-2E9C-101B-9397-08002B2CF9AE}" pid="18" name="FSC#FSCIBISDOCPROPS@15.1400:BMGDiagnoseAdd">
    <vt:lpwstr> </vt:lpwstr>
  </property>
  <property fmtid="{D5CDD505-2E9C-101B-9397-08002B2CF9AE}" pid="19" name="FSC#FSCIBISDOCPROPS@15.1400:BGMDiagnose">
    <vt:lpwstr> </vt:lpwstr>
  </property>
  <property fmtid="{D5CDD505-2E9C-101B-9397-08002B2CF9AE}" pid="20" name="FSC#FSCIBISDOCPROPS@15.1400:BGMBirthday">
    <vt:lpwstr> </vt:lpwstr>
  </property>
  <property fmtid="{D5CDD505-2E9C-101B-9397-08002B2CF9AE}" pid="21" name="FSC#FSCIBISDOCPROPS@15.1400:BGMZIP">
    <vt:lpwstr> </vt:lpwstr>
  </property>
  <property fmtid="{D5CDD505-2E9C-101B-9397-08002B2CF9AE}" pid="22" name="FSC#FSCIBISDOCPROPS@15.1400:BGMFirstName">
    <vt:lpwstr> </vt:lpwstr>
  </property>
  <property fmtid="{D5CDD505-2E9C-101B-9397-08002B2CF9AE}" pid="23" name="FSC#FSCIBISDOCPROPS@15.1400:BGMName">
    <vt:lpwstr> </vt:lpwstr>
  </property>
  <property fmtid="{D5CDD505-2E9C-101B-9397-08002B2CF9AE}" pid="24" name="FSC#FSCIBISDOCPROPS@15.1400:DossierRef">
    <vt:lpwstr>Nicht verfügbar</vt:lpwstr>
  </property>
  <property fmtid="{D5CDD505-2E9C-101B-9397-08002B2CF9AE}" pid="25" name="FSC#LOCALSW@2103.100:User_Login_red">
    <vt:lpwstr>djskne@TG.CH</vt:lpwstr>
  </property>
  <property fmtid="{D5CDD505-2E9C-101B-9397-08002B2CF9AE}" pid="26" name="FSC$NOVIRTUALATTRS">
    <vt:lpwstr/>
  </property>
  <property fmtid="{D5CDD505-2E9C-101B-9397-08002B2CF9AE}" pid="27" name="COO$NOVIRTUALATTRS">
    <vt:lpwstr/>
  </property>
  <property fmtid="{D5CDD505-2E9C-101B-9397-08002B2CF9AE}" pid="28" name="FSC$NOUSEREXPRESSIONS">
    <vt:lpwstr/>
  </property>
  <property fmtid="{D5CDD505-2E9C-101B-9397-08002B2CF9AE}" pid="29" name="COO$NOUSEREXPRESSIONS">
    <vt:lpwstr/>
  </property>
  <property fmtid="{D5CDD505-2E9C-101B-9397-08002B2CF9AE}" pid="30" name="FSC$NOPARSEFILE">
    <vt:lpwstr/>
  </property>
  <property fmtid="{D5CDD505-2E9C-101B-9397-08002B2CF9AE}" pid="31" name="COO$NOPARSEFILE">
    <vt:lpwstr/>
  </property>
  <property fmtid="{D5CDD505-2E9C-101B-9397-08002B2CF9AE}" pid="32" name="FSC#ELAKGOV@1.1001:PersonalSubjAddress">
    <vt:lpwstr/>
  </property>
  <property fmtid="{D5CDD505-2E9C-101B-9397-08002B2CF9AE}" pid="33" name="FSC#ELAKGOV@1.1001:PersonalSubjSalutation">
    <vt:lpwstr/>
  </property>
  <property fmtid="{D5CDD505-2E9C-101B-9397-08002B2CF9AE}" pid="34" name="FSC#ELAKGOV@1.1001:PersonalSubjSurName">
    <vt:lpwstr/>
  </property>
  <property fmtid="{D5CDD505-2E9C-101B-9397-08002B2CF9AE}" pid="35" name="FSC#ELAKGOV@1.1001:PersonalSubjFirstName">
    <vt:lpwstr/>
  </property>
  <property fmtid="{D5CDD505-2E9C-101B-9397-08002B2CF9AE}" pid="36" name="FSC#ELAKGOV@1.1001:PersonalSubjGender">
    <vt:lpwstr/>
  </property>
  <property fmtid="{D5CDD505-2E9C-101B-9397-08002B2CF9AE}" pid="37" name="FSC#COOELAK@1.1001:BaseNumber">
    <vt:lpwstr/>
  </property>
  <property fmtid="{D5CDD505-2E9C-101B-9397-08002B2CF9AE}" pid="38" name="FSC#COOELAK@1.1001:SettlementApprovedAt">
    <vt:lpwstr/>
  </property>
  <property fmtid="{D5CDD505-2E9C-101B-9397-08002B2CF9AE}" pid="39" name="FSC#COOELAK@1.1001:ExternalDate">
    <vt:lpwstr/>
  </property>
  <property fmtid="{D5CDD505-2E9C-101B-9397-08002B2CF9AE}" pid="40" name="FSC#COOELAK@1.1001:ApproverTitle">
    <vt:lpwstr/>
  </property>
  <property fmtid="{D5CDD505-2E9C-101B-9397-08002B2CF9AE}" pid="41" name="FSC#COOELAK@1.1001:ApproverSurName">
    <vt:lpwstr/>
  </property>
  <property fmtid="{D5CDD505-2E9C-101B-9397-08002B2CF9AE}" pid="42" name="FSC#COOELAK@1.1001:ApproverFirstName">
    <vt:lpwstr/>
  </property>
  <property fmtid="{D5CDD505-2E9C-101B-9397-08002B2CF9AE}" pid="43" name="FSC#COOELAK@1.1001:ProcessResponsibleFax">
    <vt:lpwstr/>
  </property>
  <property fmtid="{D5CDD505-2E9C-101B-9397-08002B2CF9AE}" pid="44" name="FSC#COOELAK@1.1001:ProcessResponsibleMail">
    <vt:lpwstr/>
  </property>
  <property fmtid="{D5CDD505-2E9C-101B-9397-08002B2CF9AE}" pid="45" name="FSC#COOELAK@1.1001:ProcessResponsiblePhone">
    <vt:lpwstr/>
  </property>
  <property fmtid="{D5CDD505-2E9C-101B-9397-08002B2CF9AE}" pid="46" name="FSC#COOELAK@1.1001:ProcessResponsible">
    <vt:lpwstr/>
  </property>
  <property fmtid="{D5CDD505-2E9C-101B-9397-08002B2CF9AE}" pid="47" name="FSC#COOELAK@1.1001:IncomingSubject">
    <vt:lpwstr/>
  </property>
  <property fmtid="{D5CDD505-2E9C-101B-9397-08002B2CF9AE}" pid="48" name="FSC#COOELAK@1.1001:IncomingNumber">
    <vt:lpwstr/>
  </property>
  <property fmtid="{D5CDD505-2E9C-101B-9397-08002B2CF9AE}" pid="49" name="FSC#COOELAK@1.1001:ExternalRef">
    <vt:lpwstr/>
  </property>
  <property fmtid="{D5CDD505-2E9C-101B-9397-08002B2CF9AE}" pid="50" name="FSC#COOELAK@1.1001:FileRefBarCode">
    <vt:lpwstr/>
  </property>
  <property fmtid="{D5CDD505-2E9C-101B-9397-08002B2CF9AE}" pid="51" name="FSC#COOELAK@1.1001:RefBarCode">
    <vt:lpwstr/>
  </property>
  <property fmtid="{D5CDD505-2E9C-101B-9397-08002B2CF9AE}" pid="52" name="FSC#COOELAK@1.1001:ObjBarCode">
    <vt:lpwstr>*COO.2103.100.8.1675885*</vt:lpwstr>
  </property>
  <property fmtid="{D5CDD505-2E9C-101B-9397-08002B2CF9AE}" pid="53" name="FSC#COOELAK@1.1001:Priority">
    <vt:lpwstr/>
  </property>
  <property fmtid="{D5CDD505-2E9C-101B-9397-08002B2CF9AE}" pid="54" name="FSC#COOELAK@1.1001:OU">
    <vt:lpwstr>Generalsekretariat DJS, Kernstab (DJS)</vt:lpwstr>
  </property>
  <property fmtid="{D5CDD505-2E9C-101B-9397-08002B2CF9AE}" pid="55" name="FSC#COOELAK@1.1001:CreatedAt">
    <vt:lpwstr>19.01.2010</vt:lpwstr>
  </property>
  <property fmtid="{D5CDD505-2E9C-101B-9397-08002B2CF9AE}" pid="56" name="FSC#COOELAK@1.1001:Department">
    <vt:lpwstr>Generalsekretariat DJS, Kernstab (DJS)</vt:lpwstr>
  </property>
  <property fmtid="{D5CDD505-2E9C-101B-9397-08002B2CF9AE}" pid="57" name="FSC#COOELAK@1.1001:ApprovedAt">
    <vt:lpwstr/>
  </property>
  <property fmtid="{D5CDD505-2E9C-101B-9397-08002B2CF9AE}" pid="58" name="FSC#COOELAK@1.1001:ApprovedBy">
    <vt:lpwstr/>
  </property>
  <property fmtid="{D5CDD505-2E9C-101B-9397-08002B2CF9AE}" pid="59" name="FSC#COOELAK@1.1001:DispatchedAt">
    <vt:lpwstr/>
  </property>
  <property fmtid="{D5CDD505-2E9C-101B-9397-08002B2CF9AE}" pid="60" name="FSC#COOELAK@1.1001:DispatchedBy">
    <vt:lpwstr/>
  </property>
  <property fmtid="{D5CDD505-2E9C-101B-9397-08002B2CF9AE}" pid="61" name="FSC#COOELAK@1.1001:OwnerFaxExtension">
    <vt:lpwstr/>
  </property>
  <property fmtid="{D5CDD505-2E9C-101B-9397-08002B2CF9AE}" pid="62" name="FSC#COOELAK@1.1001:OwnerExtension">
    <vt:lpwstr>+41 52 724 27 02</vt:lpwstr>
  </property>
  <property fmtid="{D5CDD505-2E9C-101B-9397-08002B2CF9AE}" pid="63" name="FSC#COOELAK@1.1001:Owner">
    <vt:lpwstr> Knecht</vt:lpwstr>
  </property>
  <property fmtid="{D5CDD505-2E9C-101B-9397-08002B2CF9AE}" pid="64" name="FSC#COOELAK@1.1001:Organization">
    <vt:lpwstr/>
  </property>
  <property fmtid="{D5CDD505-2E9C-101B-9397-08002B2CF9AE}" pid="65" name="FSC#COOELAK@1.1001:FileRefOU">
    <vt:lpwstr/>
  </property>
  <property fmtid="{D5CDD505-2E9C-101B-9397-08002B2CF9AE}" pid="66" name="FSC#COOELAK@1.1001:FileRefOrdinal">
    <vt:lpwstr/>
  </property>
  <property fmtid="{D5CDD505-2E9C-101B-9397-08002B2CF9AE}" pid="67" name="FSC#COOELAK@1.1001:FileRefYear">
    <vt:lpwstr/>
  </property>
  <property fmtid="{D5CDD505-2E9C-101B-9397-08002B2CF9AE}" pid="68" name="FSC#COOELAK@1.1001:FileReference">
    <vt:lpwstr/>
  </property>
  <property fmtid="{D5CDD505-2E9C-101B-9397-08002B2CF9AE}" pid="69" name="FSC#COOELAK@1.1001:Subject">
    <vt:lpwstr>Pflegevertrag_1_2010</vt:lpwstr>
  </property>
  <property fmtid="{D5CDD505-2E9C-101B-9397-08002B2CF9AE}" pid="70" name="FSC#FSCIBISDOCPROPS@15.1400:RRSessionDate">
    <vt:lpwstr>Nicht verfügbar</vt:lpwstr>
  </property>
  <property fmtid="{D5CDD505-2E9C-101B-9397-08002B2CF9AE}" pid="71" name="FSC#FSCIBISDOCPROPS@15.1400:RRBNumber">
    <vt:lpwstr>Nicht verfügbar</vt:lpwstr>
  </property>
  <property fmtid="{D5CDD505-2E9C-101B-9397-08002B2CF9AE}" pid="72" name="FSC#FSCIBISDOCPROPS@15.1400:TopLevelSubjectGroupPosNumber">
    <vt:lpwstr>Nicht verfügbar</vt:lpwstr>
  </property>
  <property fmtid="{D5CDD505-2E9C-101B-9397-08002B2CF9AE}" pid="73" name="FSC#FSCIBISDOCPROPS@15.1400:TopLevelDossierResponsible">
    <vt:lpwstr>Nicht verfügbar</vt:lpwstr>
  </property>
  <property fmtid="{D5CDD505-2E9C-101B-9397-08002B2CF9AE}" pid="74" name="FSC#FSCIBISDOCPROPS@15.1400:TopLevelDossierRespOrgShortname">
    <vt:lpwstr>Nicht verfügbar</vt:lpwstr>
  </property>
  <property fmtid="{D5CDD505-2E9C-101B-9397-08002B2CF9AE}" pid="75" name="FSC#FSCIBISDOCPROPS@15.1400:TopLevelDossierTitel">
    <vt:lpwstr>Nicht verfügbar</vt:lpwstr>
  </property>
  <property fmtid="{D5CDD505-2E9C-101B-9397-08002B2CF9AE}" pid="76" name="FSC#FSCIBISDOCPROPS@15.1400:TopLevelDossierYear">
    <vt:lpwstr>Nicht verfügbar</vt:lpwstr>
  </property>
  <property fmtid="{D5CDD505-2E9C-101B-9397-08002B2CF9AE}" pid="77" name="FSC#FSCIBISDOCPROPS@15.1400:TopLevelDossierNumber">
    <vt:lpwstr>Nicht verfügbar</vt:lpwstr>
  </property>
  <property fmtid="{D5CDD505-2E9C-101B-9397-08002B2CF9AE}" pid="78" name="FSC#FSCIBISDOCPROPS@15.1400:TopLevelDossierName">
    <vt:lpwstr>Nicht verfügbar</vt:lpwstr>
  </property>
  <property fmtid="{D5CDD505-2E9C-101B-9397-08002B2CF9AE}" pid="79" name="FSC#FSCIBISDOCPROPS@15.1400:TitleSubFile">
    <vt:lpwstr>Nicht verfügbar</vt:lpwstr>
  </property>
  <property fmtid="{D5CDD505-2E9C-101B-9397-08002B2CF9AE}" pid="80" name="FSC#FSCIBISDOCPROPS@15.1400:TopLevelSubfileNumber">
    <vt:lpwstr>Nicht verfügbar</vt:lpwstr>
  </property>
  <property fmtid="{D5CDD505-2E9C-101B-9397-08002B2CF9AE}" pid="81" name="FSC#FSCIBISDOCPROPS@15.1400:TopLevelSubfileName">
    <vt:lpwstr>Nicht verfügbar</vt:lpwstr>
  </property>
  <property fmtid="{D5CDD505-2E9C-101B-9397-08002B2CF9AE}" pid="82" name="FSC#FSCIBISDOCPROPS@15.1400:GroupShortName">
    <vt:lpwstr>DJS</vt:lpwstr>
  </property>
  <property fmtid="{D5CDD505-2E9C-101B-9397-08002B2CF9AE}" pid="83" name="FSC#FSCIBISDOCPROPS@15.1400:OwnerAbbreviation">
    <vt:lpwstr/>
  </property>
  <property fmtid="{D5CDD505-2E9C-101B-9397-08002B2CF9AE}" pid="84" name="FSC#FSCIBISDOCPROPS@15.1400:Owner">
    <vt:lpwstr>Knecht, Kurt</vt:lpwstr>
  </property>
  <property fmtid="{D5CDD505-2E9C-101B-9397-08002B2CF9AE}" pid="85" name="FSC#FSCIBISDOCPROPS@15.1400:Subject">
    <vt:lpwstr>Nicht verfügbar</vt:lpwstr>
  </property>
  <property fmtid="{D5CDD505-2E9C-101B-9397-08002B2CF9AE}" pid="86" name="FSC#FSCIBISDOCPROPS@15.1400:Objectname">
    <vt:lpwstr>Pflegevertrag_1_2010</vt:lpwstr>
  </property>
  <property fmtid="{D5CDD505-2E9C-101B-9397-08002B2CF9AE}" pid="87" name="FSC#COOSYSTEM@1.1:Container">
    <vt:lpwstr>COO.2103.100.8.1675885</vt:lpwstr>
  </property>
</Properties>
</file>